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719974" w14:textId="77777777" w:rsidR="003B4D25" w:rsidRPr="00BC13E6" w:rsidRDefault="003B4D25" w:rsidP="003B4D25">
      <w:pPr>
        <w:bidi/>
      </w:pPr>
      <w:r w:rsidRPr="00BC13E6">
        <w:rPr>
          <w:rtl/>
          <w:lang w:eastAsia="ar"/>
        </w:rPr>
        <w:t xml:space="preserve">فيما يلي الفحوصات الأساسية التي يجب إجراؤها كجزء من الجدول الزمني لزيارات الصيانة. لن تكون هناك حاجة إلى جميع الفحوصات في كل زيارة وسيتم تقييم تكرار عمليات الفحص اعتمادًا على المعدات وحالتها واستخدامها والجوانب الأخرى. قد تكون الفحوصات الأخرى ذات صلة بأنواع مختلفة من المصاعد في حين أن بعض هذه المذكورة قد لا </w:t>
      </w:r>
      <w:r>
        <w:rPr>
          <w:rFonts w:hint="cs"/>
          <w:rtl/>
          <w:lang w:eastAsia="ar"/>
        </w:rPr>
        <w:t>ينطبق</w:t>
      </w:r>
      <w:r w:rsidRPr="00BC13E6">
        <w:rPr>
          <w:rtl/>
          <w:lang w:eastAsia="ar"/>
        </w:rPr>
        <w:t xml:space="preserve">. يجب أن يتضمن جدول الفحوصات جميع فحوصات الشركة المصنعة ويمكن تعديلها وفقًا للمعدات، بدءًا من الفحص/المسح الأول </w:t>
      </w:r>
      <w:bookmarkStart w:id="0" w:name="_GoBack"/>
      <w:bookmarkEnd w:id="0"/>
      <w:r w:rsidRPr="00BC13E6">
        <w:rPr>
          <w:rtl/>
          <w:lang w:eastAsia="ar"/>
        </w:rPr>
        <w:t>ومن التجربة اللاحقة مع المعدات.</w:t>
      </w:r>
    </w:p>
    <w:p w14:paraId="5B18B841" w14:textId="77777777" w:rsidR="003B4D25" w:rsidRPr="00BC13E6" w:rsidRDefault="003B4D25" w:rsidP="003B4D25">
      <w:pPr>
        <w:tabs>
          <w:tab w:val="center" w:pos="4677"/>
        </w:tabs>
        <w:bidi/>
      </w:pPr>
    </w:p>
    <w:p w14:paraId="5E616989" w14:textId="77777777" w:rsidR="003B4D25" w:rsidRPr="00BC13E6" w:rsidRDefault="003B4D25" w:rsidP="003B4D25">
      <w:pPr>
        <w:autoSpaceDE w:val="0"/>
        <w:autoSpaceDN w:val="0"/>
        <w:bidi/>
        <w:adjustRightInd w:val="0"/>
        <w:jc w:val="left"/>
      </w:pPr>
      <w:r w:rsidRPr="00BC13E6">
        <w:rPr>
          <w:rFonts w:ascii="Arial Bold" w:eastAsia="Arial Bold" w:hAnsi="Arial Bold" w:cs="Arial"/>
          <w:sz w:val="24"/>
          <w:szCs w:val="24"/>
          <w:rtl/>
          <w:lang w:eastAsia="ar"/>
        </w:rPr>
        <w:t>الحفرة</w:t>
      </w:r>
    </w:p>
    <w:tbl>
      <w:tblPr>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8"/>
        <w:gridCol w:w="3986"/>
        <w:gridCol w:w="4180"/>
      </w:tblGrid>
      <w:tr w:rsidR="003B4D25" w:rsidRPr="00BC13E6" w14:paraId="5319B080" w14:textId="77777777" w:rsidTr="00776086">
        <w:trPr>
          <w:trHeight w:val="249"/>
        </w:trPr>
        <w:tc>
          <w:tcPr>
            <w:tcW w:w="758" w:type="dxa"/>
            <w:tcBorders>
              <w:right w:val="single" w:sz="4" w:space="0" w:color="000000"/>
            </w:tcBorders>
            <w:shd w:val="clear" w:color="auto" w:fill="E6E6E6"/>
          </w:tcPr>
          <w:p w14:paraId="5A1A8808"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الدرج</w:t>
            </w:r>
          </w:p>
        </w:tc>
        <w:tc>
          <w:tcPr>
            <w:tcW w:w="3986" w:type="dxa"/>
            <w:tcBorders>
              <w:left w:val="single" w:sz="4" w:space="0" w:color="000000"/>
              <w:right w:val="single" w:sz="4" w:space="0" w:color="000000"/>
            </w:tcBorders>
            <w:shd w:val="clear" w:color="auto" w:fill="E6E6E6"/>
          </w:tcPr>
          <w:p w14:paraId="46E17DE3"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مهمة الصيانة</w:t>
            </w:r>
          </w:p>
        </w:tc>
        <w:tc>
          <w:tcPr>
            <w:tcW w:w="4180" w:type="dxa"/>
            <w:tcBorders>
              <w:left w:val="single" w:sz="4" w:space="0" w:color="000000"/>
            </w:tcBorders>
            <w:shd w:val="clear" w:color="auto" w:fill="E6E6E6"/>
          </w:tcPr>
          <w:p w14:paraId="53A74548"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الطريقة والمعيار</w:t>
            </w:r>
          </w:p>
        </w:tc>
      </w:tr>
      <w:tr w:rsidR="003B4D25" w:rsidRPr="00BC13E6" w14:paraId="590D56DB" w14:textId="77777777" w:rsidTr="00776086">
        <w:trPr>
          <w:trHeight w:val="4330"/>
        </w:trPr>
        <w:tc>
          <w:tcPr>
            <w:tcW w:w="758" w:type="dxa"/>
            <w:tcBorders>
              <w:right w:val="single" w:sz="4" w:space="0" w:color="000000"/>
            </w:tcBorders>
          </w:tcPr>
          <w:p w14:paraId="1B94F412"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w:t>
            </w:r>
          </w:p>
        </w:tc>
        <w:tc>
          <w:tcPr>
            <w:tcW w:w="3986" w:type="dxa"/>
            <w:tcBorders>
              <w:left w:val="single" w:sz="4" w:space="0" w:color="000000"/>
              <w:right w:val="single" w:sz="4" w:space="0" w:color="000000"/>
            </w:tcBorders>
          </w:tcPr>
          <w:p w14:paraId="3C641AA6"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حالة الحفرة من الهبوط إلى الطابق السفلي</w:t>
            </w:r>
          </w:p>
        </w:tc>
        <w:tc>
          <w:tcPr>
            <w:tcW w:w="4180" w:type="dxa"/>
            <w:tcBorders>
              <w:left w:val="single" w:sz="4" w:space="0" w:color="000000"/>
            </w:tcBorders>
          </w:tcPr>
          <w:p w14:paraId="675F306A" w14:textId="77777777" w:rsidR="003B4D25" w:rsidRPr="00BC13E6" w:rsidRDefault="003B4D25" w:rsidP="00776086">
            <w:pPr>
              <w:pStyle w:val="TableParagraph"/>
              <w:numPr>
                <w:ilvl w:val="0"/>
                <w:numId w:val="10"/>
              </w:numPr>
              <w:tabs>
                <w:tab w:val="left" w:pos="486"/>
              </w:tabs>
              <w:bidi/>
              <w:ind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استدعاء المصعد إلى الهبوط لأسفل</w:t>
            </w:r>
          </w:p>
          <w:p w14:paraId="49D131BE" w14:textId="77777777" w:rsidR="003B4D25" w:rsidRPr="00BC13E6" w:rsidRDefault="003B4D25" w:rsidP="00776086">
            <w:pPr>
              <w:pStyle w:val="TableParagraph"/>
              <w:numPr>
                <w:ilvl w:val="0"/>
                <w:numId w:val="10"/>
              </w:numPr>
              <w:tabs>
                <w:tab w:val="left" w:pos="486"/>
              </w:tabs>
              <w:bidi/>
              <w:ind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تأكد من أن </w:t>
            </w:r>
            <w:r>
              <w:rPr>
                <w:rFonts w:ascii="Arial" w:eastAsia="Times New Roman" w:hAnsi="Arial" w:cs="Times New Roman"/>
                <w:sz w:val="20"/>
                <w:szCs w:val="20"/>
                <w:rtl/>
                <w:lang w:eastAsia="ar" w:bidi="ar-SA"/>
              </w:rPr>
              <w:t xml:space="preserve">عربة </w:t>
            </w:r>
            <w:r w:rsidRPr="00BC13E6">
              <w:rPr>
                <w:rFonts w:ascii="Arial" w:eastAsia="Times New Roman" w:hAnsi="Arial" w:cs="Times New Roman"/>
                <w:sz w:val="20"/>
                <w:szCs w:val="20"/>
                <w:rtl/>
                <w:lang w:eastAsia="ar" w:bidi="ar-SA"/>
              </w:rPr>
              <w:t xml:space="preserve"> المصعد فارغة</w:t>
            </w:r>
          </w:p>
          <w:p w14:paraId="796E1AB0" w14:textId="77777777" w:rsidR="003B4D25" w:rsidRPr="00BC13E6" w:rsidRDefault="003B4D25" w:rsidP="00776086">
            <w:pPr>
              <w:pStyle w:val="TableParagraph"/>
              <w:numPr>
                <w:ilvl w:val="0"/>
                <w:numId w:val="10"/>
              </w:numPr>
              <w:tabs>
                <w:tab w:val="left" w:pos="486"/>
              </w:tabs>
              <w:bidi/>
              <w:ind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بإجراء استدعاء لل</w:t>
            </w:r>
            <w:r>
              <w:rPr>
                <w:rFonts w:ascii="Arial" w:eastAsia="Times New Roman" w:hAnsi="Arial" w:cs="Times New Roman"/>
                <w:sz w:val="20"/>
                <w:szCs w:val="20"/>
                <w:rtl/>
                <w:lang w:eastAsia="ar" w:bidi="ar-SA"/>
              </w:rPr>
              <w:t xml:space="preserve">عربة </w:t>
            </w:r>
            <w:r w:rsidRPr="00BC13E6">
              <w:rPr>
                <w:rFonts w:ascii="Arial" w:eastAsia="Times New Roman" w:hAnsi="Arial" w:cs="Times New Roman"/>
                <w:sz w:val="20"/>
                <w:szCs w:val="20"/>
                <w:rtl/>
                <w:lang w:eastAsia="ar" w:bidi="ar-SA"/>
              </w:rPr>
              <w:t xml:space="preserve"> لأعلى</w:t>
            </w:r>
          </w:p>
          <w:p w14:paraId="1002DBE2" w14:textId="77777777" w:rsidR="003B4D25" w:rsidRPr="00BC13E6" w:rsidRDefault="003B4D25" w:rsidP="00776086">
            <w:pPr>
              <w:pStyle w:val="TableParagraph"/>
              <w:numPr>
                <w:ilvl w:val="0"/>
                <w:numId w:val="10"/>
              </w:numPr>
              <w:tabs>
                <w:tab w:val="left" w:pos="486"/>
              </w:tabs>
              <w:bidi/>
              <w:ind w:right="88"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انتظر حتى تخرج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من مستوى الهبوط ولكن ليس في ال</w:t>
            </w:r>
            <w:r>
              <w:rPr>
                <w:rFonts w:ascii="Arial" w:eastAsia="Times New Roman" w:hAnsi="Arial" w:cs="Times New Roman" w:hint="cs"/>
                <w:sz w:val="20"/>
                <w:szCs w:val="20"/>
                <w:rtl/>
                <w:lang w:eastAsia="ar" w:bidi="ar-SA"/>
              </w:rPr>
              <w:t>طابق</w:t>
            </w:r>
            <w:r w:rsidRPr="00BC13E6">
              <w:rPr>
                <w:rFonts w:ascii="Arial" w:eastAsia="Times New Roman" w:hAnsi="Arial" w:cs="Times New Roman"/>
                <w:sz w:val="20"/>
                <w:szCs w:val="20"/>
                <w:rtl/>
                <w:lang w:eastAsia="ar" w:bidi="ar-SA"/>
              </w:rPr>
              <w:t xml:space="preserve"> التالي</w:t>
            </w:r>
          </w:p>
          <w:p w14:paraId="58BA3003" w14:textId="77777777" w:rsidR="003B4D25" w:rsidRPr="00BC13E6" w:rsidRDefault="003B4D25" w:rsidP="00776086">
            <w:pPr>
              <w:pStyle w:val="TableParagraph"/>
              <w:numPr>
                <w:ilvl w:val="0"/>
                <w:numId w:val="10"/>
              </w:numPr>
              <w:tabs>
                <w:tab w:val="left" w:pos="486"/>
              </w:tabs>
              <w:bidi/>
              <w:ind w:right="88"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أوقف المصعد باستخدام مفتاح الطوارئ</w:t>
            </w:r>
          </w:p>
          <w:p w14:paraId="79D0C4CB" w14:textId="77777777" w:rsidR="003B4D25" w:rsidRPr="00BC13E6" w:rsidRDefault="003B4D25" w:rsidP="00776086">
            <w:pPr>
              <w:pStyle w:val="TableParagraph"/>
              <w:numPr>
                <w:ilvl w:val="0"/>
                <w:numId w:val="10"/>
              </w:numPr>
              <w:tabs>
                <w:tab w:val="left" w:pos="486"/>
              </w:tabs>
              <w:bidi/>
              <w:ind w:right="88"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افتح باب الهبوط قليلاً، بحد أقصى 100 مم</w:t>
            </w:r>
          </w:p>
          <w:p w14:paraId="591A9A8D" w14:textId="77777777" w:rsidR="003B4D25" w:rsidRPr="00BC13E6" w:rsidRDefault="003B4D25" w:rsidP="00776086">
            <w:pPr>
              <w:pStyle w:val="TableParagraph"/>
              <w:numPr>
                <w:ilvl w:val="0"/>
                <w:numId w:val="10"/>
              </w:numPr>
              <w:tabs>
                <w:tab w:val="left" w:pos="486"/>
              </w:tabs>
              <w:bidi/>
              <w:ind w:hanging="4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حالة الحفرة:</w:t>
            </w:r>
          </w:p>
          <w:p w14:paraId="6CA80855" w14:textId="77777777" w:rsidR="003B4D25" w:rsidRPr="00BC13E6" w:rsidRDefault="003B4D25" w:rsidP="003B4D25">
            <w:pPr>
              <w:pStyle w:val="TableParagraph"/>
              <w:numPr>
                <w:ilvl w:val="0"/>
                <w:numId w:val="11"/>
              </w:numPr>
              <w:tabs>
                <w:tab w:val="left" w:pos="486"/>
              </w:tabs>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لا توجد مياه</w:t>
            </w:r>
          </w:p>
          <w:p w14:paraId="0554A16A" w14:textId="77777777" w:rsidR="003B4D25" w:rsidRPr="00BC13E6" w:rsidRDefault="003B4D25" w:rsidP="003B4D25">
            <w:pPr>
              <w:pStyle w:val="TableParagraph"/>
              <w:numPr>
                <w:ilvl w:val="0"/>
                <w:numId w:val="11"/>
              </w:numPr>
              <w:tabs>
                <w:tab w:val="left" w:pos="486"/>
              </w:tabs>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لا يوجد حمل حريق إضافي في الحفرة</w:t>
            </w:r>
          </w:p>
          <w:p w14:paraId="1AC10ECA" w14:textId="77777777" w:rsidR="003B4D25" w:rsidRPr="00BC13E6" w:rsidRDefault="003B4D25" w:rsidP="003B4D25">
            <w:pPr>
              <w:pStyle w:val="TableParagraph"/>
              <w:numPr>
                <w:ilvl w:val="0"/>
                <w:numId w:val="11"/>
              </w:numPr>
              <w:tabs>
                <w:tab w:val="left" w:pos="486"/>
                <w:tab w:val="left" w:pos="1263"/>
              </w:tabs>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إذا لزم الأمر، قم بإزالة الأوساخ بفرشاة ومجارف أو وسيلة قابلة للتطبيق. إذا تطلبت البيئة المحلية، استخدم المكنسة الكهربائية. سيتطلب ذلك إجراءات أمان إضافية لضمان الحفاظ على سلامة موظفي الصيانة في جميع الأوقات</w:t>
            </w:r>
          </w:p>
          <w:p w14:paraId="7B612675" w14:textId="77777777" w:rsidR="003B4D25" w:rsidRPr="00BC13E6" w:rsidRDefault="003B4D25" w:rsidP="003B4D25">
            <w:pPr>
              <w:pStyle w:val="TableParagraph"/>
              <w:numPr>
                <w:ilvl w:val="0"/>
                <w:numId w:val="11"/>
              </w:numPr>
              <w:tabs>
                <w:tab w:val="left" w:pos="486"/>
                <w:tab w:val="left" w:pos="1263"/>
              </w:tabs>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لا وجود لطعام أو نفايات طبية</w:t>
            </w:r>
          </w:p>
        </w:tc>
      </w:tr>
    </w:tbl>
    <w:p w14:paraId="6FC9EF3D" w14:textId="77777777" w:rsidR="003B4D25" w:rsidRPr="00BC13E6" w:rsidRDefault="003B4D25" w:rsidP="003B4D25">
      <w:pPr>
        <w:pStyle w:val="BodyText"/>
        <w:bidi/>
        <w:spacing w:before="5"/>
        <w:rPr>
          <w:sz w:val="20"/>
        </w:rPr>
      </w:pPr>
    </w:p>
    <w:p w14:paraId="30EBF5A4" w14:textId="77777777" w:rsidR="003B4D25" w:rsidRPr="00BC13E6" w:rsidRDefault="003B4D25" w:rsidP="003B4D25">
      <w:pPr>
        <w:autoSpaceDE w:val="0"/>
        <w:autoSpaceDN w:val="0"/>
        <w:bidi/>
        <w:adjustRightInd w:val="0"/>
        <w:jc w:val="left"/>
        <w:rPr>
          <w:rFonts w:ascii="Arial Bold" w:hAnsi="Arial Bold" w:cs="Arial"/>
          <w:sz w:val="24"/>
        </w:rPr>
      </w:pPr>
      <w:r w:rsidRPr="00BC13E6">
        <w:rPr>
          <w:rFonts w:ascii="Arial Bold" w:eastAsia="Arial Bold" w:hAnsi="Arial Bold" w:cs="Arial"/>
          <w:sz w:val="24"/>
          <w:szCs w:val="24"/>
          <w:rtl/>
          <w:lang w:eastAsia="ar"/>
        </w:rPr>
        <w:t xml:space="preserve">عربة </w:t>
      </w:r>
    </w:p>
    <w:tbl>
      <w:tblPr>
        <w:bidiVisual/>
        <w:tblW w:w="89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8"/>
        <w:gridCol w:w="3986"/>
        <w:gridCol w:w="4180"/>
      </w:tblGrid>
      <w:tr w:rsidR="003B4D25" w:rsidRPr="00BC13E6" w14:paraId="3B2C5336" w14:textId="77777777" w:rsidTr="00776086">
        <w:trPr>
          <w:trHeight w:val="250"/>
          <w:tblHeader/>
        </w:trPr>
        <w:tc>
          <w:tcPr>
            <w:tcW w:w="758" w:type="dxa"/>
            <w:tcBorders>
              <w:right w:val="single" w:sz="4" w:space="0" w:color="000000"/>
            </w:tcBorders>
            <w:shd w:val="clear" w:color="auto" w:fill="E6E6E6"/>
          </w:tcPr>
          <w:p w14:paraId="673B5F6E"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الدرج</w:t>
            </w:r>
          </w:p>
        </w:tc>
        <w:tc>
          <w:tcPr>
            <w:tcW w:w="3986" w:type="dxa"/>
            <w:tcBorders>
              <w:left w:val="single" w:sz="4" w:space="0" w:color="000000"/>
              <w:right w:val="single" w:sz="4" w:space="0" w:color="000000"/>
            </w:tcBorders>
            <w:shd w:val="clear" w:color="auto" w:fill="E6E6E6"/>
          </w:tcPr>
          <w:p w14:paraId="6BC8EA68"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مهمة الصيانة</w:t>
            </w:r>
          </w:p>
        </w:tc>
        <w:tc>
          <w:tcPr>
            <w:tcW w:w="4180" w:type="dxa"/>
            <w:tcBorders>
              <w:left w:val="single" w:sz="4" w:space="0" w:color="000000"/>
            </w:tcBorders>
            <w:shd w:val="clear" w:color="auto" w:fill="E6E6E6"/>
          </w:tcPr>
          <w:p w14:paraId="15D583C1"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الطريقة والمعيار</w:t>
            </w:r>
          </w:p>
        </w:tc>
      </w:tr>
      <w:tr w:rsidR="003B4D25" w:rsidRPr="00BC13E6" w14:paraId="179B3910" w14:textId="77777777" w:rsidTr="00776086">
        <w:trPr>
          <w:trHeight w:val="979"/>
        </w:trPr>
        <w:tc>
          <w:tcPr>
            <w:tcW w:w="758" w:type="dxa"/>
            <w:tcBorders>
              <w:bottom w:val="single" w:sz="4" w:space="0" w:color="000000"/>
              <w:right w:val="single" w:sz="4" w:space="0" w:color="000000"/>
            </w:tcBorders>
          </w:tcPr>
          <w:p w14:paraId="2E811F20"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w:t>
            </w:r>
          </w:p>
        </w:tc>
        <w:tc>
          <w:tcPr>
            <w:tcW w:w="3986" w:type="dxa"/>
            <w:tcBorders>
              <w:left w:val="single" w:sz="4" w:space="0" w:color="000000"/>
              <w:bottom w:val="single" w:sz="4" w:space="0" w:color="000000"/>
              <w:right w:val="single" w:sz="4" w:space="0" w:color="000000"/>
            </w:tcBorders>
          </w:tcPr>
          <w:p w14:paraId="2A93E6AB"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إنارة </w:t>
            </w:r>
            <w:r>
              <w:rPr>
                <w:rFonts w:ascii="Arial" w:eastAsia="Times New Roman" w:hAnsi="Arial" w:cs="Times New Roman"/>
                <w:sz w:val="20"/>
                <w:szCs w:val="20"/>
                <w:rtl/>
                <w:lang w:eastAsia="ar" w:bidi="ar-SA"/>
              </w:rPr>
              <w:t xml:space="preserve">العربة </w:t>
            </w:r>
          </w:p>
        </w:tc>
        <w:tc>
          <w:tcPr>
            <w:tcW w:w="4180" w:type="dxa"/>
            <w:tcBorders>
              <w:left w:val="single" w:sz="4" w:space="0" w:color="000000"/>
              <w:bottom w:val="single" w:sz="4" w:space="0" w:color="000000"/>
            </w:tcBorders>
          </w:tcPr>
          <w:p w14:paraId="0704F203" w14:textId="77777777" w:rsidR="003B4D25" w:rsidRPr="00BC13E6" w:rsidRDefault="003B4D25" w:rsidP="00776086">
            <w:pPr>
              <w:pStyle w:val="TableParagraph"/>
              <w:bidi/>
              <w:ind w:right="839"/>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بصريًا من إنارة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نظف تركيبات الإنارة، إذا كانت متسخة</w:t>
            </w:r>
          </w:p>
          <w:p w14:paraId="63C4FFEE" w14:textId="77777777" w:rsidR="003B4D25" w:rsidRPr="00BC13E6" w:rsidRDefault="003B4D25" w:rsidP="00776086">
            <w:pPr>
              <w:pStyle w:val="TableParagraph"/>
              <w:bidi/>
              <w:ind w:right="354"/>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باستبدال المصابيح / أنابيب الفلورسنت / الهالوجينات المكسورة في نفس الوقت</w:t>
            </w:r>
          </w:p>
        </w:tc>
      </w:tr>
      <w:tr w:rsidR="003B4D25" w:rsidRPr="00BC13E6" w14:paraId="3DD6C203" w14:textId="77777777" w:rsidTr="00776086">
        <w:trPr>
          <w:trHeight w:val="989"/>
        </w:trPr>
        <w:tc>
          <w:tcPr>
            <w:tcW w:w="758" w:type="dxa"/>
            <w:tcBorders>
              <w:top w:val="single" w:sz="4" w:space="0" w:color="000000"/>
              <w:bottom w:val="single" w:sz="4" w:space="0" w:color="000000"/>
              <w:right w:val="single" w:sz="4" w:space="0" w:color="000000"/>
            </w:tcBorders>
          </w:tcPr>
          <w:p w14:paraId="38E8C7FF"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3</w:t>
            </w:r>
          </w:p>
        </w:tc>
        <w:tc>
          <w:tcPr>
            <w:tcW w:w="3986" w:type="dxa"/>
            <w:tcBorders>
              <w:top w:val="single" w:sz="4" w:space="0" w:color="000000"/>
              <w:left w:val="single" w:sz="4" w:space="0" w:color="000000"/>
              <w:bottom w:val="single" w:sz="4" w:space="0" w:color="000000"/>
              <w:right w:val="single" w:sz="4" w:space="0" w:color="000000"/>
            </w:tcBorders>
          </w:tcPr>
          <w:p w14:paraId="554D496B"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داخل </w:t>
            </w:r>
            <w:r>
              <w:rPr>
                <w:rFonts w:ascii="Arial" w:eastAsia="Times New Roman" w:hAnsi="Arial" w:cs="Times New Roman"/>
                <w:sz w:val="20"/>
                <w:szCs w:val="20"/>
                <w:rtl/>
                <w:lang w:eastAsia="ar" w:bidi="ar-SA"/>
              </w:rPr>
              <w:t xml:space="preserve">العربة </w:t>
            </w:r>
          </w:p>
        </w:tc>
        <w:tc>
          <w:tcPr>
            <w:tcW w:w="4180" w:type="dxa"/>
            <w:tcBorders>
              <w:top w:val="single" w:sz="4" w:space="0" w:color="000000"/>
              <w:left w:val="single" w:sz="4" w:space="0" w:color="000000"/>
              <w:bottom w:val="single" w:sz="4" w:space="0" w:color="000000"/>
            </w:tcBorders>
          </w:tcPr>
          <w:p w14:paraId="1106682A" w14:textId="77777777" w:rsidR="003B4D25" w:rsidRPr="00BC13E6" w:rsidRDefault="003B4D25" w:rsidP="00776086">
            <w:pPr>
              <w:pStyle w:val="TableParagraph"/>
              <w:bidi/>
              <w:ind w:right="117"/>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بصريًا من أن المرآة سليمة ولا توجد أشياء حادة داخل عربة المصعد. تأكد يدويًا من أن المتكأ وألواح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مثبتة بشكل صحيح</w:t>
            </w:r>
          </w:p>
        </w:tc>
      </w:tr>
      <w:tr w:rsidR="003B4D25" w:rsidRPr="00BC13E6" w14:paraId="3A92F1AD" w14:textId="77777777" w:rsidTr="00776086">
        <w:trPr>
          <w:trHeight w:val="750"/>
        </w:trPr>
        <w:tc>
          <w:tcPr>
            <w:tcW w:w="758" w:type="dxa"/>
            <w:tcBorders>
              <w:top w:val="single" w:sz="4" w:space="0" w:color="000000"/>
              <w:bottom w:val="single" w:sz="4" w:space="0" w:color="000000"/>
              <w:right w:val="single" w:sz="4" w:space="0" w:color="000000"/>
            </w:tcBorders>
          </w:tcPr>
          <w:p w14:paraId="72DDD41D"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4</w:t>
            </w:r>
          </w:p>
        </w:tc>
        <w:tc>
          <w:tcPr>
            <w:tcW w:w="3986" w:type="dxa"/>
            <w:tcBorders>
              <w:top w:val="single" w:sz="4" w:space="0" w:color="000000"/>
              <w:left w:val="single" w:sz="4" w:space="0" w:color="000000"/>
              <w:bottom w:val="single" w:sz="4" w:space="0" w:color="000000"/>
              <w:right w:val="single" w:sz="4" w:space="0" w:color="000000"/>
            </w:tcBorders>
          </w:tcPr>
          <w:p w14:paraId="431F535F"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اللافتات الموجودة في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(تعريف المصعد، معلومات لوحة التحميل، وغير ذلك)</w:t>
            </w:r>
          </w:p>
        </w:tc>
        <w:tc>
          <w:tcPr>
            <w:tcW w:w="4180" w:type="dxa"/>
            <w:tcBorders>
              <w:top w:val="single" w:sz="4" w:space="0" w:color="000000"/>
              <w:left w:val="single" w:sz="4" w:space="0" w:color="000000"/>
              <w:bottom w:val="single" w:sz="4" w:space="0" w:color="000000"/>
            </w:tcBorders>
          </w:tcPr>
          <w:p w14:paraId="23CE40A6" w14:textId="77777777" w:rsidR="003B4D25" w:rsidRPr="00BC13E6" w:rsidRDefault="003B4D25" w:rsidP="00776086">
            <w:pPr>
              <w:pStyle w:val="TableParagraph"/>
              <w:bidi/>
              <w:ind w:right="254"/>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يجب أن تكون العلامات في المواضع الصحيحة ونصوص العلامات مكتوبة بشكل صحيح ومقروء</w:t>
            </w:r>
          </w:p>
        </w:tc>
      </w:tr>
      <w:tr w:rsidR="003B4D25" w:rsidRPr="00BC13E6" w14:paraId="77185935" w14:textId="77777777" w:rsidTr="00776086">
        <w:trPr>
          <w:trHeight w:val="979"/>
        </w:trPr>
        <w:tc>
          <w:tcPr>
            <w:tcW w:w="758" w:type="dxa"/>
            <w:tcBorders>
              <w:top w:val="single" w:sz="4" w:space="0" w:color="000000"/>
              <w:right w:val="single" w:sz="4" w:space="0" w:color="000000"/>
            </w:tcBorders>
          </w:tcPr>
          <w:p w14:paraId="324E5DBA"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5</w:t>
            </w:r>
          </w:p>
        </w:tc>
        <w:tc>
          <w:tcPr>
            <w:tcW w:w="3986" w:type="dxa"/>
            <w:tcBorders>
              <w:top w:val="single" w:sz="4" w:space="0" w:color="000000"/>
              <w:left w:val="single" w:sz="4" w:space="0" w:color="000000"/>
              <w:right w:val="single" w:sz="4" w:space="0" w:color="000000"/>
            </w:tcBorders>
          </w:tcPr>
          <w:p w14:paraId="036E8749"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تشغيل نظام الإنذار عن بعد / المحلي واتصال الهاتف / الاتصال الداخلي (إن أمكن)</w:t>
            </w:r>
          </w:p>
        </w:tc>
        <w:tc>
          <w:tcPr>
            <w:tcW w:w="4180" w:type="dxa"/>
            <w:tcBorders>
              <w:top w:val="single" w:sz="4" w:space="0" w:color="000000"/>
              <w:left w:val="single" w:sz="4" w:space="0" w:color="000000"/>
            </w:tcBorders>
          </w:tcPr>
          <w:p w14:paraId="42489F69"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اضغط على زر الاتصال الصوتي في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وانتظر الاتصال. قم بإجراء اختبار وتحقق من عمليات الاتصال الصوتي</w:t>
            </w:r>
          </w:p>
        </w:tc>
      </w:tr>
      <w:tr w:rsidR="003B4D25" w:rsidRPr="00BC13E6" w14:paraId="66AE2860" w14:textId="77777777" w:rsidTr="00776086">
        <w:trPr>
          <w:trHeight w:val="979"/>
        </w:trPr>
        <w:tc>
          <w:tcPr>
            <w:tcW w:w="758" w:type="dxa"/>
            <w:tcBorders>
              <w:top w:val="single" w:sz="4" w:space="0" w:color="000000"/>
              <w:left w:val="single" w:sz="12" w:space="0" w:color="000000"/>
              <w:bottom w:val="single" w:sz="12" w:space="0" w:color="000000"/>
              <w:right w:val="single" w:sz="4" w:space="0" w:color="000000"/>
            </w:tcBorders>
          </w:tcPr>
          <w:p w14:paraId="7C232CD4"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6</w:t>
            </w:r>
          </w:p>
        </w:tc>
        <w:tc>
          <w:tcPr>
            <w:tcW w:w="3986" w:type="dxa"/>
            <w:tcBorders>
              <w:top w:val="single" w:sz="4" w:space="0" w:color="000000"/>
              <w:left w:val="single" w:sz="4" w:space="0" w:color="000000"/>
              <w:bottom w:val="single" w:sz="12" w:space="0" w:color="000000"/>
              <w:right w:val="single" w:sz="4" w:space="0" w:color="000000"/>
            </w:tcBorders>
          </w:tcPr>
          <w:p w14:paraId="6C7BB47A"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تشغيل زر التوقف في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(إن أمكن)</w:t>
            </w:r>
          </w:p>
        </w:tc>
        <w:tc>
          <w:tcPr>
            <w:tcW w:w="4180" w:type="dxa"/>
            <w:tcBorders>
              <w:top w:val="single" w:sz="4" w:space="0" w:color="000000"/>
              <w:left w:val="single" w:sz="4" w:space="0" w:color="000000"/>
              <w:bottom w:val="single" w:sz="12" w:space="0" w:color="000000"/>
              <w:right w:val="single" w:sz="12" w:space="0" w:color="000000"/>
            </w:tcBorders>
          </w:tcPr>
          <w:p w14:paraId="60C7A913"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اضغط أولاً على زر الاتصال ب</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ثم اضغط على زر التوقف. تحقق من إلغاء استدعاء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عند الضغط على زر الإيقاف</w:t>
            </w:r>
          </w:p>
        </w:tc>
      </w:tr>
      <w:tr w:rsidR="003B4D25" w:rsidRPr="00BC13E6" w14:paraId="663DE6BB" w14:textId="77777777" w:rsidTr="00776086">
        <w:trPr>
          <w:trHeight w:val="979"/>
        </w:trPr>
        <w:tc>
          <w:tcPr>
            <w:tcW w:w="758" w:type="dxa"/>
            <w:tcBorders>
              <w:top w:val="single" w:sz="4" w:space="0" w:color="000000"/>
              <w:left w:val="single" w:sz="12" w:space="0" w:color="000000"/>
              <w:bottom w:val="single" w:sz="12" w:space="0" w:color="000000"/>
              <w:right w:val="single" w:sz="4" w:space="0" w:color="000000"/>
            </w:tcBorders>
          </w:tcPr>
          <w:p w14:paraId="424FC8FC"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7</w:t>
            </w:r>
          </w:p>
        </w:tc>
        <w:tc>
          <w:tcPr>
            <w:tcW w:w="3986" w:type="dxa"/>
            <w:tcBorders>
              <w:top w:val="single" w:sz="4" w:space="0" w:color="000000"/>
              <w:left w:val="single" w:sz="4" w:space="0" w:color="000000"/>
              <w:bottom w:val="single" w:sz="12" w:space="0" w:color="000000"/>
              <w:right w:val="single" w:sz="4" w:space="0" w:color="000000"/>
            </w:tcBorders>
          </w:tcPr>
          <w:p w14:paraId="09DE4AC9"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اختبار وظيفة عتبة الأمان والتلامس مع عتبة الباب (الباب المتأرجح)</w:t>
            </w:r>
          </w:p>
        </w:tc>
        <w:tc>
          <w:tcPr>
            <w:tcW w:w="4180" w:type="dxa"/>
            <w:tcBorders>
              <w:top w:val="single" w:sz="4" w:space="0" w:color="000000"/>
              <w:left w:val="single" w:sz="4" w:space="0" w:color="000000"/>
              <w:bottom w:val="single" w:sz="12" w:space="0" w:color="000000"/>
              <w:right w:val="single" w:sz="12" w:space="0" w:color="000000"/>
            </w:tcBorders>
          </w:tcPr>
          <w:p w14:paraId="2FE7AF54"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اضغط على زر الاتصال ب</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وتحقق من إلغاء المكالمة، أو أن المصعد لا يتحرك عند تشغيل عتبة الأمان أو جهاز الأمان في عتبة الباب</w:t>
            </w:r>
          </w:p>
        </w:tc>
      </w:tr>
      <w:tr w:rsidR="003B4D25" w:rsidRPr="00BC13E6" w14:paraId="493029E8" w14:textId="77777777" w:rsidTr="00776086">
        <w:trPr>
          <w:trHeight w:val="565"/>
        </w:trPr>
        <w:tc>
          <w:tcPr>
            <w:tcW w:w="758" w:type="dxa"/>
            <w:tcBorders>
              <w:top w:val="single" w:sz="4" w:space="0" w:color="000000"/>
              <w:left w:val="single" w:sz="12" w:space="0" w:color="000000"/>
              <w:bottom w:val="single" w:sz="12" w:space="0" w:color="000000"/>
              <w:right w:val="single" w:sz="4" w:space="0" w:color="000000"/>
            </w:tcBorders>
          </w:tcPr>
          <w:p w14:paraId="6FC97D21"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8</w:t>
            </w:r>
          </w:p>
        </w:tc>
        <w:tc>
          <w:tcPr>
            <w:tcW w:w="3986" w:type="dxa"/>
            <w:tcBorders>
              <w:top w:val="single" w:sz="4" w:space="0" w:color="000000"/>
              <w:left w:val="single" w:sz="4" w:space="0" w:color="000000"/>
              <w:bottom w:val="single" w:sz="12" w:space="0" w:color="000000"/>
              <w:right w:val="single" w:sz="4" w:space="0" w:color="000000"/>
            </w:tcBorders>
          </w:tcPr>
          <w:p w14:paraId="1FD25C18"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حالة مروحة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(إن وجدت)</w:t>
            </w:r>
          </w:p>
        </w:tc>
        <w:tc>
          <w:tcPr>
            <w:tcW w:w="4180" w:type="dxa"/>
            <w:tcBorders>
              <w:top w:val="single" w:sz="4" w:space="0" w:color="000000"/>
              <w:left w:val="single" w:sz="4" w:space="0" w:color="000000"/>
              <w:bottom w:val="single" w:sz="12" w:space="0" w:color="000000"/>
              <w:right w:val="single" w:sz="12" w:space="0" w:color="000000"/>
            </w:tcBorders>
          </w:tcPr>
          <w:p w14:paraId="6423B6FE"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عدم وجود ضوضاء غير طبيعية</w:t>
            </w:r>
          </w:p>
        </w:tc>
      </w:tr>
    </w:tbl>
    <w:p w14:paraId="57C477E1" w14:textId="77777777" w:rsidR="003B4D25" w:rsidRPr="00BC13E6" w:rsidRDefault="003B4D25" w:rsidP="003B4D25">
      <w:pPr>
        <w:autoSpaceDE w:val="0"/>
        <w:autoSpaceDN w:val="0"/>
        <w:bidi/>
        <w:adjustRightInd w:val="0"/>
        <w:jc w:val="left"/>
      </w:pPr>
    </w:p>
    <w:p w14:paraId="2737E156" w14:textId="77777777" w:rsidR="003B4D25" w:rsidRPr="00BC13E6" w:rsidRDefault="003B4D25" w:rsidP="003B4D25">
      <w:pPr>
        <w:autoSpaceDE w:val="0"/>
        <w:autoSpaceDN w:val="0"/>
        <w:bidi/>
        <w:adjustRightInd w:val="0"/>
        <w:jc w:val="left"/>
        <w:rPr>
          <w:rFonts w:ascii="Arial Bold" w:hAnsi="Arial Bold" w:cs="Arial"/>
          <w:sz w:val="24"/>
        </w:rPr>
      </w:pPr>
      <w:r w:rsidRPr="00BC13E6">
        <w:rPr>
          <w:rFonts w:ascii="Arial Bold" w:eastAsia="Arial Bold" w:hAnsi="Arial Bold" w:cs="Arial"/>
          <w:sz w:val="24"/>
          <w:szCs w:val="24"/>
          <w:rtl/>
          <w:lang w:eastAsia="ar"/>
        </w:rPr>
        <w:t xml:space="preserve">باب </w:t>
      </w:r>
      <w:r>
        <w:rPr>
          <w:rFonts w:ascii="Arial Bold" w:eastAsia="Arial Bold" w:hAnsi="Arial Bold" w:cs="Arial"/>
          <w:sz w:val="24"/>
          <w:szCs w:val="24"/>
          <w:rtl/>
          <w:lang w:eastAsia="ar"/>
        </w:rPr>
        <w:t xml:space="preserve">العربة </w:t>
      </w:r>
      <w:r w:rsidRPr="00BC13E6">
        <w:rPr>
          <w:rFonts w:ascii="Arial Bold" w:eastAsia="Arial Bold" w:hAnsi="Arial Bold" w:cs="Arial"/>
          <w:sz w:val="24"/>
          <w:szCs w:val="24"/>
          <w:rtl/>
          <w:lang w:eastAsia="ar"/>
        </w:rPr>
        <w:t>/الباب المتأرجح</w:t>
      </w:r>
    </w:p>
    <w:tbl>
      <w:tblPr>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8"/>
        <w:gridCol w:w="3986"/>
        <w:gridCol w:w="4180"/>
      </w:tblGrid>
      <w:tr w:rsidR="003B4D25" w:rsidRPr="00BC13E6" w14:paraId="00BAE8BE" w14:textId="77777777" w:rsidTr="00776086">
        <w:trPr>
          <w:trHeight w:val="249"/>
        </w:trPr>
        <w:tc>
          <w:tcPr>
            <w:tcW w:w="758" w:type="dxa"/>
            <w:tcBorders>
              <w:right w:val="single" w:sz="4" w:space="0" w:color="000000"/>
            </w:tcBorders>
            <w:shd w:val="clear" w:color="auto" w:fill="E6E6E6"/>
          </w:tcPr>
          <w:p w14:paraId="25CC579E"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الدرج</w:t>
            </w:r>
          </w:p>
        </w:tc>
        <w:tc>
          <w:tcPr>
            <w:tcW w:w="3986" w:type="dxa"/>
            <w:tcBorders>
              <w:left w:val="single" w:sz="4" w:space="0" w:color="000000"/>
              <w:right w:val="single" w:sz="4" w:space="0" w:color="000000"/>
            </w:tcBorders>
            <w:shd w:val="clear" w:color="auto" w:fill="E6E6E6"/>
          </w:tcPr>
          <w:p w14:paraId="2B4A04CB"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مهمة الصيانة</w:t>
            </w:r>
          </w:p>
        </w:tc>
        <w:tc>
          <w:tcPr>
            <w:tcW w:w="4180" w:type="dxa"/>
            <w:tcBorders>
              <w:left w:val="single" w:sz="4" w:space="0" w:color="000000"/>
            </w:tcBorders>
            <w:shd w:val="clear" w:color="auto" w:fill="E6E6E6"/>
          </w:tcPr>
          <w:p w14:paraId="51A6A2A8" w14:textId="77777777" w:rsidR="003B4D25" w:rsidRPr="00BC13E6" w:rsidRDefault="003B4D25" w:rsidP="00776086">
            <w:pPr>
              <w:autoSpaceDE w:val="0"/>
              <w:autoSpaceDN w:val="0"/>
              <w:bidi/>
              <w:adjustRightInd w:val="0"/>
              <w:jc w:val="center"/>
              <w:rPr>
                <w:rFonts w:ascii="Arial Bold" w:hAnsi="Arial Bold" w:cs="Arial"/>
                <w:sz w:val="24"/>
              </w:rPr>
            </w:pPr>
            <w:r w:rsidRPr="00BC13E6">
              <w:rPr>
                <w:rFonts w:ascii="Arial Bold" w:eastAsia="Arial Bold" w:hAnsi="Arial Bold" w:cs="Arial"/>
                <w:sz w:val="24"/>
                <w:szCs w:val="24"/>
                <w:rtl/>
                <w:lang w:eastAsia="ar"/>
              </w:rPr>
              <w:t>الطريقة والمعيار</w:t>
            </w:r>
          </w:p>
        </w:tc>
      </w:tr>
      <w:tr w:rsidR="003B4D25" w:rsidRPr="00BC13E6" w14:paraId="16712FB1" w14:textId="77777777" w:rsidTr="00776086">
        <w:trPr>
          <w:trHeight w:val="740"/>
        </w:trPr>
        <w:tc>
          <w:tcPr>
            <w:tcW w:w="758" w:type="dxa"/>
            <w:tcBorders>
              <w:bottom w:val="single" w:sz="4" w:space="0" w:color="000000"/>
              <w:right w:val="single" w:sz="4" w:space="0" w:color="000000"/>
            </w:tcBorders>
          </w:tcPr>
          <w:p w14:paraId="1D7F6F1B"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lastRenderedPageBreak/>
              <w:t>9</w:t>
            </w:r>
          </w:p>
        </w:tc>
        <w:tc>
          <w:tcPr>
            <w:tcW w:w="3986" w:type="dxa"/>
            <w:tcBorders>
              <w:left w:val="single" w:sz="4" w:space="0" w:color="000000"/>
              <w:bottom w:val="single" w:sz="4" w:space="0" w:color="000000"/>
              <w:right w:val="single" w:sz="4" w:space="0" w:color="000000"/>
            </w:tcBorders>
          </w:tcPr>
          <w:p w14:paraId="3CD62D7C"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تثبيت الباب الأقرب (المسيطر) وجسر الاتصال بالباب (الباب المتأرجح)</w:t>
            </w:r>
          </w:p>
        </w:tc>
        <w:tc>
          <w:tcPr>
            <w:tcW w:w="4180" w:type="dxa"/>
            <w:tcBorders>
              <w:left w:val="single" w:sz="4" w:space="0" w:color="000000"/>
              <w:bottom w:val="single" w:sz="4" w:space="0" w:color="000000"/>
            </w:tcBorders>
          </w:tcPr>
          <w:p w14:paraId="7F9BC8BE" w14:textId="77777777" w:rsidR="003B4D25" w:rsidRPr="00BC13E6" w:rsidRDefault="003B4D25" w:rsidP="00776086">
            <w:pPr>
              <w:pStyle w:val="TableParagraph"/>
              <w:bidi/>
              <w:ind w:right="354"/>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تأكد من أن الباب الأقرب وجسر الاتصال بالباب مثبتان بشكل صحيح وأن الباب يغلق بشكل صحيح</w:t>
            </w:r>
          </w:p>
        </w:tc>
      </w:tr>
      <w:tr w:rsidR="003B4D25" w:rsidRPr="00BC13E6" w14:paraId="2A912344" w14:textId="77777777" w:rsidTr="00776086">
        <w:trPr>
          <w:trHeight w:val="989"/>
        </w:trPr>
        <w:tc>
          <w:tcPr>
            <w:tcW w:w="758" w:type="dxa"/>
            <w:tcBorders>
              <w:top w:val="single" w:sz="4" w:space="0" w:color="000000"/>
              <w:bottom w:val="single" w:sz="4" w:space="0" w:color="000000"/>
              <w:right w:val="single" w:sz="4" w:space="0" w:color="000000"/>
            </w:tcBorders>
          </w:tcPr>
          <w:p w14:paraId="0F3F46C9"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10</w:t>
            </w:r>
          </w:p>
        </w:tc>
        <w:tc>
          <w:tcPr>
            <w:tcW w:w="3986" w:type="dxa"/>
            <w:tcBorders>
              <w:top w:val="single" w:sz="4" w:space="0" w:color="000000"/>
              <w:left w:val="single" w:sz="4" w:space="0" w:color="000000"/>
              <w:bottom w:val="single" w:sz="4" w:space="0" w:color="000000"/>
              <w:right w:val="single" w:sz="4" w:space="0" w:color="000000"/>
            </w:tcBorders>
          </w:tcPr>
          <w:p w14:paraId="098B4A51"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اختبر زر فتح الباب في لوحة تشغيل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w:t>
            </w:r>
            <w:r w:rsidRPr="00BC13E6">
              <w:rPr>
                <w:rFonts w:ascii="Arial" w:eastAsia="Times New Roman" w:hAnsi="Arial" w:cs="Times New Roman"/>
                <w:sz w:val="20"/>
                <w:szCs w:val="20"/>
                <w:lang w:val="en-US" w:eastAsia="ar" w:bidi="en-US"/>
              </w:rPr>
              <w:t>COP</w:t>
            </w:r>
            <w:r w:rsidRPr="00BC13E6">
              <w:rPr>
                <w:rFonts w:ascii="Arial" w:eastAsia="Times New Roman" w:hAnsi="Arial" w:cs="Times New Roman"/>
                <w:sz w:val="20"/>
                <w:szCs w:val="20"/>
                <w:rtl/>
                <w:lang w:eastAsia="ar" w:bidi="ar-SA"/>
              </w:rPr>
              <w:t>)</w:t>
            </w:r>
          </w:p>
        </w:tc>
        <w:tc>
          <w:tcPr>
            <w:tcW w:w="4180" w:type="dxa"/>
            <w:tcBorders>
              <w:top w:val="single" w:sz="4" w:space="0" w:color="000000"/>
              <w:left w:val="single" w:sz="4" w:space="0" w:color="000000"/>
              <w:bottom w:val="single" w:sz="4" w:space="0" w:color="000000"/>
            </w:tcBorders>
          </w:tcPr>
          <w:p w14:paraId="3FAEA8DE" w14:textId="77777777" w:rsidR="003B4D25" w:rsidRPr="00BC13E6" w:rsidRDefault="003B4D25" w:rsidP="00776086">
            <w:pPr>
              <w:pStyle w:val="TableParagraph"/>
              <w:bidi/>
              <w:ind w:right="31"/>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في الوضع العادي، قم بإجراء استدعاء لل</w:t>
            </w:r>
            <w:r>
              <w:rPr>
                <w:rFonts w:ascii="Arial" w:eastAsia="Times New Roman" w:hAnsi="Arial" w:cs="Times New Roman"/>
                <w:sz w:val="20"/>
                <w:szCs w:val="20"/>
                <w:rtl/>
                <w:lang w:eastAsia="ar" w:bidi="ar-SA"/>
              </w:rPr>
              <w:t xml:space="preserve">عربة </w:t>
            </w:r>
            <w:r w:rsidRPr="00BC13E6">
              <w:rPr>
                <w:rFonts w:ascii="Arial" w:eastAsia="Times New Roman" w:hAnsi="Arial" w:cs="Times New Roman"/>
                <w:sz w:val="20"/>
                <w:szCs w:val="20"/>
                <w:rtl/>
                <w:lang w:eastAsia="ar" w:bidi="ar-SA"/>
              </w:rPr>
              <w:t>. عندما يبدأ الباب في الإغلاق، اضغط على زر فتح الباب. يجب أن يفتح الباب ويغلق بعد انقضاء وقت الفتح</w:t>
            </w:r>
          </w:p>
        </w:tc>
      </w:tr>
      <w:tr w:rsidR="003B4D25" w:rsidRPr="00BC13E6" w14:paraId="706CD8E1" w14:textId="77777777" w:rsidTr="00776086">
        <w:trPr>
          <w:trHeight w:val="990"/>
        </w:trPr>
        <w:tc>
          <w:tcPr>
            <w:tcW w:w="758" w:type="dxa"/>
            <w:tcBorders>
              <w:top w:val="single" w:sz="4" w:space="0" w:color="000000"/>
              <w:bottom w:val="single" w:sz="4" w:space="0" w:color="000000"/>
              <w:right w:val="single" w:sz="4" w:space="0" w:color="000000"/>
            </w:tcBorders>
          </w:tcPr>
          <w:p w14:paraId="1D02C0A5"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11</w:t>
            </w:r>
          </w:p>
        </w:tc>
        <w:tc>
          <w:tcPr>
            <w:tcW w:w="3986" w:type="dxa"/>
            <w:tcBorders>
              <w:top w:val="single" w:sz="4" w:space="0" w:color="000000"/>
              <w:left w:val="single" w:sz="4" w:space="0" w:color="000000"/>
              <w:bottom w:val="single" w:sz="4" w:space="0" w:color="000000"/>
              <w:right w:val="single" w:sz="4" w:space="0" w:color="000000"/>
            </w:tcBorders>
          </w:tcPr>
          <w:p w14:paraId="0DA544B9"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محدد قوة الإغلاق</w:t>
            </w:r>
          </w:p>
        </w:tc>
        <w:tc>
          <w:tcPr>
            <w:tcW w:w="4180" w:type="dxa"/>
            <w:tcBorders>
              <w:top w:val="single" w:sz="4" w:space="0" w:color="000000"/>
              <w:left w:val="single" w:sz="4" w:space="0" w:color="000000"/>
              <w:bottom w:val="single" w:sz="4" w:space="0" w:color="000000"/>
            </w:tcBorders>
          </w:tcPr>
          <w:p w14:paraId="184A2B53" w14:textId="77777777" w:rsidR="003B4D25" w:rsidRPr="00BC13E6" w:rsidRDefault="003B4D25" w:rsidP="00776086">
            <w:pPr>
              <w:pStyle w:val="TableParagraph"/>
              <w:bidi/>
              <w:ind w:right="37"/>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بإغلاق الباب يدويًا عند إغلاقه. يجب أن يعيد محدد قوة الإغلاق فتح الباب (</w:t>
            </w:r>
            <w:r w:rsidRPr="00BC13E6">
              <w:rPr>
                <w:rFonts w:ascii="Arial" w:eastAsia="Times New Roman" w:hAnsi="Arial" w:cs="Times New Roman"/>
                <w:sz w:val="20"/>
                <w:szCs w:val="20"/>
                <w:lang w:val="en-US" w:eastAsia="ar" w:bidi="en-US"/>
              </w:rPr>
              <w:t>Fmax = 150 N</w:t>
            </w:r>
            <w:r w:rsidRPr="00BC13E6">
              <w:rPr>
                <w:rFonts w:ascii="Arial" w:eastAsia="Times New Roman" w:hAnsi="Arial" w:cs="Times New Roman"/>
                <w:sz w:val="20"/>
                <w:szCs w:val="20"/>
                <w:rtl/>
                <w:lang w:eastAsia="ar" w:bidi="ar-SA"/>
              </w:rPr>
              <w:t>، تحقق مما إذا كانت اللوائح المحلية أقل)</w:t>
            </w:r>
          </w:p>
        </w:tc>
      </w:tr>
      <w:tr w:rsidR="003B4D25" w:rsidRPr="00BC13E6" w14:paraId="06EE41A0" w14:textId="77777777" w:rsidTr="00776086">
        <w:trPr>
          <w:trHeight w:val="749"/>
        </w:trPr>
        <w:tc>
          <w:tcPr>
            <w:tcW w:w="758" w:type="dxa"/>
            <w:tcBorders>
              <w:top w:val="single" w:sz="4" w:space="0" w:color="000000"/>
              <w:bottom w:val="single" w:sz="4" w:space="0" w:color="000000"/>
              <w:right w:val="single" w:sz="4" w:space="0" w:color="000000"/>
            </w:tcBorders>
          </w:tcPr>
          <w:p w14:paraId="1AC925C1"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12</w:t>
            </w:r>
          </w:p>
        </w:tc>
        <w:tc>
          <w:tcPr>
            <w:tcW w:w="3986" w:type="dxa"/>
            <w:tcBorders>
              <w:top w:val="single" w:sz="4" w:space="0" w:color="000000"/>
              <w:left w:val="single" w:sz="4" w:space="0" w:color="000000"/>
              <w:bottom w:val="single" w:sz="4" w:space="0" w:color="000000"/>
              <w:right w:val="single" w:sz="4" w:space="0" w:color="000000"/>
            </w:tcBorders>
          </w:tcPr>
          <w:p w14:paraId="31BA13E3"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اختبر وظيفة ستارة الضوء أو الخلية الكهروضوئية أو حافة الأمان</w:t>
            </w:r>
          </w:p>
        </w:tc>
        <w:tc>
          <w:tcPr>
            <w:tcW w:w="4180" w:type="dxa"/>
            <w:tcBorders>
              <w:top w:val="single" w:sz="4" w:space="0" w:color="000000"/>
              <w:left w:val="single" w:sz="4" w:space="0" w:color="000000"/>
              <w:bottom w:val="single" w:sz="4" w:space="0" w:color="000000"/>
            </w:tcBorders>
          </w:tcPr>
          <w:p w14:paraId="4A99BCD6"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يجب أن يؤدي تنشيط ستارة الضوء أو الخلية الكهروضوئية أو حافة الأمان إلى إعادة فتح الباب (اختبار من ارتفاعين مختلفين)</w:t>
            </w:r>
          </w:p>
        </w:tc>
      </w:tr>
      <w:tr w:rsidR="003B4D25" w:rsidRPr="00BC13E6" w14:paraId="4E803DA8" w14:textId="77777777" w:rsidTr="00776086">
        <w:trPr>
          <w:trHeight w:val="509"/>
        </w:trPr>
        <w:tc>
          <w:tcPr>
            <w:tcW w:w="758" w:type="dxa"/>
            <w:tcBorders>
              <w:top w:val="single" w:sz="4" w:space="0" w:color="000000"/>
              <w:bottom w:val="single" w:sz="4" w:space="0" w:color="000000"/>
              <w:right w:val="single" w:sz="4" w:space="0" w:color="000000"/>
            </w:tcBorders>
          </w:tcPr>
          <w:p w14:paraId="7D584F78"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13</w:t>
            </w:r>
          </w:p>
        </w:tc>
        <w:tc>
          <w:tcPr>
            <w:tcW w:w="3986" w:type="dxa"/>
            <w:tcBorders>
              <w:top w:val="single" w:sz="4" w:space="0" w:color="000000"/>
              <w:left w:val="single" w:sz="4" w:space="0" w:color="000000"/>
              <w:bottom w:val="single" w:sz="4" w:space="0" w:color="000000"/>
              <w:right w:val="single" w:sz="4" w:space="0" w:color="000000"/>
            </w:tcBorders>
          </w:tcPr>
          <w:p w14:paraId="3FED9F36"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شق عتبة </w:t>
            </w:r>
            <w:r>
              <w:rPr>
                <w:rFonts w:ascii="Arial" w:eastAsia="Times New Roman" w:hAnsi="Arial" w:cs="Times New Roman"/>
                <w:sz w:val="20"/>
                <w:szCs w:val="20"/>
                <w:rtl/>
                <w:lang w:eastAsia="ar" w:bidi="ar-SA"/>
              </w:rPr>
              <w:t xml:space="preserve">العربة </w:t>
            </w:r>
          </w:p>
        </w:tc>
        <w:tc>
          <w:tcPr>
            <w:tcW w:w="4180" w:type="dxa"/>
            <w:tcBorders>
              <w:top w:val="single" w:sz="4" w:space="0" w:color="000000"/>
              <w:left w:val="single" w:sz="4" w:space="0" w:color="000000"/>
              <w:bottom w:val="single" w:sz="4" w:space="0" w:color="000000"/>
            </w:tcBorders>
          </w:tcPr>
          <w:p w14:paraId="1A01B4C2" w14:textId="77777777" w:rsidR="003B4D25" w:rsidRPr="00BC13E6" w:rsidRDefault="003B4D25" w:rsidP="00776086">
            <w:pPr>
              <w:pStyle w:val="TableParagraph"/>
              <w:bidi/>
              <w:ind w:right="354"/>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بإزالة العوائق من أخدود العتبة، إن وجدت</w:t>
            </w:r>
          </w:p>
        </w:tc>
      </w:tr>
      <w:tr w:rsidR="003B4D25" w:rsidRPr="00BC13E6" w14:paraId="2F94FD06" w14:textId="77777777" w:rsidTr="00776086">
        <w:trPr>
          <w:trHeight w:val="47"/>
        </w:trPr>
        <w:tc>
          <w:tcPr>
            <w:tcW w:w="758" w:type="dxa"/>
            <w:tcBorders>
              <w:top w:val="single" w:sz="4" w:space="0" w:color="000000"/>
              <w:right w:val="single" w:sz="4" w:space="0" w:color="000000"/>
            </w:tcBorders>
          </w:tcPr>
          <w:p w14:paraId="28CA454D" w14:textId="77777777" w:rsidR="003B4D25" w:rsidRPr="00BC13E6" w:rsidRDefault="003B4D25" w:rsidP="00776086">
            <w:pPr>
              <w:pStyle w:val="TableParagraph"/>
              <w:bidi/>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14</w:t>
            </w:r>
          </w:p>
        </w:tc>
        <w:tc>
          <w:tcPr>
            <w:tcW w:w="3986" w:type="dxa"/>
            <w:tcBorders>
              <w:top w:val="single" w:sz="4" w:space="0" w:color="000000"/>
              <w:left w:val="single" w:sz="4" w:space="0" w:color="000000"/>
              <w:right w:val="single" w:sz="4" w:space="0" w:color="000000"/>
            </w:tcBorders>
          </w:tcPr>
          <w:p w14:paraId="72D16AB2"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حالة ألواح أبواب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وأحذية التوجيه</w:t>
            </w:r>
          </w:p>
        </w:tc>
        <w:tc>
          <w:tcPr>
            <w:tcW w:w="4180" w:type="dxa"/>
            <w:tcBorders>
              <w:top w:val="single" w:sz="4" w:space="0" w:color="000000"/>
              <w:left w:val="single" w:sz="4" w:space="0" w:color="000000"/>
            </w:tcBorders>
          </w:tcPr>
          <w:p w14:paraId="66F712B1" w14:textId="77777777" w:rsidR="003B4D25" w:rsidRPr="00BC13E6" w:rsidRDefault="003B4D25" w:rsidP="00776086">
            <w:pPr>
              <w:pStyle w:val="TableParagraph"/>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هز ألواح أبواب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وحدد المثبتات السائبة. تأكد من أن الألواح لا تخدش بعضها البعض أو تخدش الإطارات ولا تحتوي على حواف حادة أو تالفة. يجب استبدال أحذية التوجيه السفلية البالية</w:t>
            </w:r>
          </w:p>
        </w:tc>
      </w:tr>
    </w:tbl>
    <w:p w14:paraId="01BB982A" w14:textId="77777777" w:rsidR="003B4D25" w:rsidRPr="00BC13E6" w:rsidRDefault="003B4D25" w:rsidP="003B4D25">
      <w:pPr>
        <w:bidi/>
        <w:jc w:val="left"/>
      </w:pPr>
    </w:p>
    <w:p w14:paraId="14C93397" w14:textId="77777777" w:rsidR="003B4D25" w:rsidRPr="00BC13E6" w:rsidRDefault="003B4D25" w:rsidP="003B4D25">
      <w:pPr>
        <w:bidi/>
        <w:jc w:val="left"/>
      </w:pPr>
      <w:r w:rsidRPr="00BC13E6">
        <w:rPr>
          <w:rFonts w:ascii="Arial Bold" w:eastAsia="Arial Bold" w:hAnsi="Arial Bold" w:cs="Arial"/>
          <w:sz w:val="24"/>
          <w:szCs w:val="24"/>
          <w:rtl/>
          <w:lang w:eastAsia="ar"/>
        </w:rPr>
        <w:t>التشغيل العام في كل طابق</w:t>
      </w:r>
    </w:p>
    <w:tbl>
      <w:tblPr>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8"/>
        <w:gridCol w:w="3986"/>
        <w:gridCol w:w="4180"/>
      </w:tblGrid>
      <w:tr w:rsidR="003B4D25" w:rsidRPr="00BC13E6" w14:paraId="0B2D491F" w14:textId="77777777" w:rsidTr="00776086">
        <w:trPr>
          <w:trHeight w:val="249"/>
          <w:tblHeader/>
        </w:trPr>
        <w:tc>
          <w:tcPr>
            <w:tcW w:w="758" w:type="dxa"/>
            <w:tcBorders>
              <w:right w:val="single" w:sz="4" w:space="0" w:color="000000"/>
            </w:tcBorders>
            <w:shd w:val="clear" w:color="auto" w:fill="E6E6E6"/>
          </w:tcPr>
          <w:p w14:paraId="05CCE168"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الدرج</w:t>
            </w:r>
          </w:p>
        </w:tc>
        <w:tc>
          <w:tcPr>
            <w:tcW w:w="3986" w:type="dxa"/>
            <w:tcBorders>
              <w:left w:val="single" w:sz="4" w:space="0" w:color="000000"/>
              <w:right w:val="single" w:sz="4" w:space="0" w:color="000000"/>
            </w:tcBorders>
            <w:shd w:val="clear" w:color="auto" w:fill="E6E6E6"/>
          </w:tcPr>
          <w:p w14:paraId="1FF00A15"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مهمة الصيانة</w:t>
            </w:r>
          </w:p>
        </w:tc>
        <w:tc>
          <w:tcPr>
            <w:tcW w:w="4180" w:type="dxa"/>
            <w:tcBorders>
              <w:left w:val="single" w:sz="4" w:space="0" w:color="000000"/>
            </w:tcBorders>
            <w:shd w:val="clear" w:color="auto" w:fill="E6E6E6"/>
          </w:tcPr>
          <w:p w14:paraId="56BF7D0D"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الطريقة والمعيار</w:t>
            </w:r>
          </w:p>
        </w:tc>
      </w:tr>
      <w:tr w:rsidR="003B4D25" w:rsidRPr="00BC13E6" w14:paraId="31AE81E6" w14:textId="77777777" w:rsidTr="00776086">
        <w:trPr>
          <w:trHeight w:val="885"/>
        </w:trPr>
        <w:tc>
          <w:tcPr>
            <w:tcW w:w="758" w:type="dxa"/>
            <w:tcBorders>
              <w:bottom w:val="single" w:sz="4" w:space="0" w:color="000000"/>
              <w:right w:val="single" w:sz="4" w:space="0" w:color="000000"/>
            </w:tcBorders>
          </w:tcPr>
          <w:p w14:paraId="635AE53A"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15</w:t>
            </w:r>
          </w:p>
        </w:tc>
        <w:tc>
          <w:tcPr>
            <w:tcW w:w="3986" w:type="dxa"/>
            <w:tcBorders>
              <w:left w:val="single" w:sz="4" w:space="0" w:color="000000"/>
              <w:bottom w:val="single" w:sz="4" w:space="0" w:color="000000"/>
              <w:right w:val="single" w:sz="4" w:space="0" w:color="000000"/>
            </w:tcBorders>
          </w:tcPr>
          <w:p w14:paraId="3118E067"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الأبواب المتأرجحة: تأكد من أن باب الهبوط لا يفتح عند تشغيل المصعد</w:t>
            </w:r>
          </w:p>
        </w:tc>
        <w:tc>
          <w:tcPr>
            <w:tcW w:w="4180" w:type="dxa"/>
            <w:tcBorders>
              <w:left w:val="single" w:sz="4" w:space="0" w:color="000000"/>
              <w:bottom w:val="single" w:sz="4" w:space="0" w:color="000000"/>
            </w:tcBorders>
          </w:tcPr>
          <w:p w14:paraId="22658C56" w14:textId="77777777" w:rsidR="003B4D25" w:rsidRPr="00BC13E6" w:rsidRDefault="003B4D25" w:rsidP="00776086">
            <w:pPr>
              <w:pStyle w:val="TableParagraph"/>
              <w:bidi/>
              <w:ind w:right="64"/>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أن باب الهبوط لا يفتح، أو أن التماس لا يوقف المصعد عند الذهاب</w:t>
            </w:r>
          </w:p>
          <w:p w14:paraId="2CC58C92"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صعودًا إلى الطابق التالي عن طريق دفع/سحب باب الهبوط</w:t>
            </w:r>
          </w:p>
        </w:tc>
      </w:tr>
      <w:tr w:rsidR="003B4D25" w:rsidRPr="00BC13E6" w14:paraId="10DFB182" w14:textId="77777777" w:rsidTr="00776086">
        <w:trPr>
          <w:trHeight w:val="1220"/>
        </w:trPr>
        <w:tc>
          <w:tcPr>
            <w:tcW w:w="758" w:type="dxa"/>
            <w:tcBorders>
              <w:bottom w:val="single" w:sz="4" w:space="0" w:color="000000"/>
              <w:right w:val="single" w:sz="4" w:space="0" w:color="000000"/>
            </w:tcBorders>
          </w:tcPr>
          <w:p w14:paraId="0EBA2BA0"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16</w:t>
            </w:r>
          </w:p>
        </w:tc>
        <w:tc>
          <w:tcPr>
            <w:tcW w:w="3986" w:type="dxa"/>
            <w:tcBorders>
              <w:left w:val="single" w:sz="4" w:space="0" w:color="000000"/>
              <w:bottom w:val="single" w:sz="4" w:space="0" w:color="000000"/>
              <w:right w:val="single" w:sz="4" w:space="0" w:color="000000"/>
            </w:tcBorders>
          </w:tcPr>
          <w:p w14:paraId="17284F27"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شاشات العرض والأزرار على الهبوط</w:t>
            </w:r>
          </w:p>
        </w:tc>
        <w:tc>
          <w:tcPr>
            <w:tcW w:w="4180" w:type="dxa"/>
            <w:tcBorders>
              <w:left w:val="single" w:sz="4" w:space="0" w:color="000000"/>
              <w:bottom w:val="single" w:sz="4" w:space="0" w:color="000000"/>
            </w:tcBorders>
          </w:tcPr>
          <w:p w14:paraId="00713D39"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يدويًا من أن أزرار الهبوط تعمل بشكل صحيح وأن تثبيتات لوحة الإشارات آمنة</w:t>
            </w:r>
          </w:p>
          <w:p w14:paraId="13467413"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بصريًا من وظيفة شاشات الهبوط</w:t>
            </w:r>
          </w:p>
        </w:tc>
      </w:tr>
      <w:tr w:rsidR="003B4D25" w:rsidRPr="00BC13E6" w14:paraId="593A7A7C" w14:textId="77777777" w:rsidTr="00776086">
        <w:trPr>
          <w:trHeight w:val="749"/>
        </w:trPr>
        <w:tc>
          <w:tcPr>
            <w:tcW w:w="758" w:type="dxa"/>
            <w:tcBorders>
              <w:top w:val="single" w:sz="4" w:space="0" w:color="000000"/>
              <w:bottom w:val="single" w:sz="4" w:space="0" w:color="000000"/>
              <w:right w:val="single" w:sz="4" w:space="0" w:color="000000"/>
            </w:tcBorders>
          </w:tcPr>
          <w:p w14:paraId="70A97478"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17</w:t>
            </w:r>
          </w:p>
        </w:tc>
        <w:tc>
          <w:tcPr>
            <w:tcW w:w="3986" w:type="dxa"/>
            <w:tcBorders>
              <w:top w:val="single" w:sz="4" w:space="0" w:color="000000"/>
              <w:left w:val="single" w:sz="4" w:space="0" w:color="000000"/>
              <w:bottom w:val="single" w:sz="4" w:space="0" w:color="000000"/>
              <w:right w:val="single" w:sz="4" w:space="0" w:color="000000"/>
            </w:tcBorders>
          </w:tcPr>
          <w:p w14:paraId="2FE6168B" w14:textId="77777777" w:rsidR="003B4D25" w:rsidRPr="00BC13E6" w:rsidRDefault="003B4D25" w:rsidP="00776086">
            <w:pPr>
              <w:pStyle w:val="TableParagraph"/>
              <w:bidi/>
              <w:ind w:right="892"/>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دقة التوقف. تحقق من فتح الباب المتقدم (إن وجد)</w:t>
            </w:r>
          </w:p>
        </w:tc>
        <w:tc>
          <w:tcPr>
            <w:tcW w:w="4180" w:type="dxa"/>
            <w:tcBorders>
              <w:top w:val="single" w:sz="4" w:space="0" w:color="000000"/>
              <w:left w:val="single" w:sz="4" w:space="0" w:color="000000"/>
              <w:bottom w:val="single" w:sz="4" w:space="0" w:color="000000"/>
            </w:tcBorders>
          </w:tcPr>
          <w:p w14:paraId="28FBA6CB" w14:textId="77777777" w:rsidR="003B4D25" w:rsidRPr="00BC13E6" w:rsidRDefault="003B4D25" w:rsidP="00776086">
            <w:pPr>
              <w:pStyle w:val="TableParagraph"/>
              <w:bidi/>
              <w:ind w:right="86"/>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دقة التوقف في كل طابق في كلا الاتجاهين. يعتمد التفاوت على القيادة والطلبات المحلية والبناء</w:t>
            </w:r>
          </w:p>
        </w:tc>
      </w:tr>
      <w:tr w:rsidR="003B4D25" w:rsidRPr="00BC13E6" w14:paraId="2BCE518C" w14:textId="77777777" w:rsidTr="00776086">
        <w:trPr>
          <w:trHeight w:val="777"/>
        </w:trPr>
        <w:tc>
          <w:tcPr>
            <w:tcW w:w="758" w:type="dxa"/>
            <w:tcBorders>
              <w:top w:val="single" w:sz="4" w:space="0" w:color="000000"/>
              <w:bottom w:val="single" w:sz="4" w:space="0" w:color="000000"/>
              <w:right w:val="single" w:sz="4" w:space="0" w:color="000000"/>
            </w:tcBorders>
          </w:tcPr>
          <w:p w14:paraId="3379BE7D"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18</w:t>
            </w:r>
          </w:p>
        </w:tc>
        <w:tc>
          <w:tcPr>
            <w:tcW w:w="3986" w:type="dxa"/>
            <w:tcBorders>
              <w:top w:val="single" w:sz="4" w:space="0" w:color="000000"/>
              <w:left w:val="single" w:sz="4" w:space="0" w:color="000000"/>
              <w:bottom w:val="single" w:sz="4" w:space="0" w:color="000000"/>
              <w:right w:val="single" w:sz="4" w:space="0" w:color="000000"/>
            </w:tcBorders>
          </w:tcPr>
          <w:p w14:paraId="608D9A46"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عتبة باب الهبوط والمسافات الآمنة بين عتبة باب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وعتبة باب الهبوط (إن أمكن)</w:t>
            </w:r>
          </w:p>
        </w:tc>
        <w:tc>
          <w:tcPr>
            <w:tcW w:w="4180" w:type="dxa"/>
            <w:tcBorders>
              <w:top w:val="single" w:sz="4" w:space="0" w:color="000000"/>
              <w:left w:val="single" w:sz="4" w:space="0" w:color="000000"/>
              <w:bottom w:val="single" w:sz="4" w:space="0" w:color="000000"/>
            </w:tcBorders>
          </w:tcPr>
          <w:p w14:paraId="3364599B" w14:textId="77777777" w:rsidR="003B4D25" w:rsidRPr="00BC13E6" w:rsidRDefault="003B4D25" w:rsidP="00776086">
            <w:pPr>
              <w:pStyle w:val="TableParagraph"/>
              <w:bidi/>
              <w:ind w:right="117"/>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بإزالة العوائق من أخدود العتبة، إن وجدت. يجب أن تكون المسافات الآمنة للعتبات متساوية (حوالي 30 مم مع الأبواب الأوتوماتيكية)</w:t>
            </w:r>
          </w:p>
        </w:tc>
      </w:tr>
      <w:tr w:rsidR="003B4D25" w:rsidRPr="00BC13E6" w14:paraId="0FFD6F7E" w14:textId="77777777" w:rsidTr="00776086">
        <w:trPr>
          <w:trHeight w:val="1129"/>
        </w:trPr>
        <w:tc>
          <w:tcPr>
            <w:tcW w:w="758" w:type="dxa"/>
            <w:tcBorders>
              <w:top w:val="single" w:sz="4" w:space="0" w:color="000000"/>
              <w:bottom w:val="single" w:sz="4" w:space="0" w:color="000000"/>
              <w:right w:val="single" w:sz="4" w:space="0" w:color="000000"/>
            </w:tcBorders>
          </w:tcPr>
          <w:p w14:paraId="251B3137"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19</w:t>
            </w:r>
          </w:p>
        </w:tc>
        <w:tc>
          <w:tcPr>
            <w:tcW w:w="3986" w:type="dxa"/>
            <w:tcBorders>
              <w:top w:val="single" w:sz="4" w:space="0" w:color="000000"/>
              <w:left w:val="single" w:sz="4" w:space="0" w:color="000000"/>
              <w:bottom w:val="single" w:sz="4" w:space="0" w:color="000000"/>
              <w:right w:val="single" w:sz="4" w:space="0" w:color="000000"/>
            </w:tcBorders>
          </w:tcPr>
          <w:p w14:paraId="1F3BDE27"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واجهة باب الهبوط</w:t>
            </w:r>
          </w:p>
        </w:tc>
        <w:tc>
          <w:tcPr>
            <w:tcW w:w="4180" w:type="dxa"/>
            <w:tcBorders>
              <w:top w:val="single" w:sz="4" w:space="0" w:color="000000"/>
              <w:left w:val="single" w:sz="4" w:space="0" w:color="000000"/>
              <w:bottom w:val="single" w:sz="4" w:space="0" w:color="000000"/>
            </w:tcBorders>
          </w:tcPr>
          <w:p w14:paraId="56C64978" w14:textId="77777777" w:rsidR="003B4D25" w:rsidRPr="00BC13E6" w:rsidRDefault="003B4D25" w:rsidP="00776086">
            <w:pPr>
              <w:pStyle w:val="TableParagraph"/>
              <w:bidi/>
              <w:ind w:right="65"/>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تأكد من أن واجهة الهبوط ثابتة ومرتبة بشكل صحيح. يجب ألا توجد حواف أو خدوش حادة. في حالة الأبواب المتأرجحة، تحقق من مقبض الباب والنافذة الزجاجية للتثبيت والحالة المناسبة</w:t>
            </w:r>
          </w:p>
        </w:tc>
      </w:tr>
      <w:tr w:rsidR="003B4D25" w:rsidRPr="00BC13E6" w14:paraId="517A3302" w14:textId="77777777" w:rsidTr="00776086">
        <w:trPr>
          <w:trHeight w:val="1670"/>
        </w:trPr>
        <w:tc>
          <w:tcPr>
            <w:tcW w:w="758" w:type="dxa"/>
            <w:tcBorders>
              <w:top w:val="single" w:sz="4" w:space="0" w:color="000000"/>
              <w:bottom w:val="single" w:sz="4" w:space="0" w:color="000000"/>
              <w:right w:val="single" w:sz="4" w:space="0" w:color="000000"/>
            </w:tcBorders>
          </w:tcPr>
          <w:p w14:paraId="08AAE1A9"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20</w:t>
            </w:r>
          </w:p>
        </w:tc>
        <w:tc>
          <w:tcPr>
            <w:tcW w:w="3986" w:type="dxa"/>
            <w:tcBorders>
              <w:top w:val="single" w:sz="4" w:space="0" w:color="000000"/>
              <w:left w:val="single" w:sz="4" w:space="0" w:color="000000"/>
              <w:bottom w:val="single" w:sz="4" w:space="0" w:color="000000"/>
              <w:right w:val="single" w:sz="4" w:space="0" w:color="000000"/>
            </w:tcBorders>
          </w:tcPr>
          <w:p w14:paraId="1E9FBC4E"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حالة ألواح وأقفال باب الهبوط وأحذية التوجيه السفلية</w:t>
            </w:r>
          </w:p>
        </w:tc>
        <w:tc>
          <w:tcPr>
            <w:tcW w:w="4180" w:type="dxa"/>
            <w:tcBorders>
              <w:top w:val="single" w:sz="4" w:space="0" w:color="000000"/>
              <w:left w:val="single" w:sz="4" w:space="0" w:color="000000"/>
              <w:bottom w:val="single" w:sz="4" w:space="0" w:color="000000"/>
            </w:tcBorders>
          </w:tcPr>
          <w:p w14:paraId="7107C0BE" w14:textId="77777777" w:rsidR="003B4D25" w:rsidRPr="00BC13E6" w:rsidRDefault="003B4D25" w:rsidP="00776086">
            <w:pPr>
              <w:pStyle w:val="TableParagraph"/>
              <w:bidi/>
              <w:ind w:right="117"/>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حالة ألواح الأبواب والأقفال والمسافات بين ألواح الأبواب والإطارات. تأكد من أن الألواح لا تخدش بعضها البعض أو تخدش الإطارات. اتبع اللوائح المحلية على المسافات الآمنة المسموح به. يجب استبدال أحذية التوجيه السفلية البالية</w:t>
            </w:r>
          </w:p>
        </w:tc>
      </w:tr>
      <w:tr w:rsidR="003B4D25" w:rsidRPr="00BC13E6" w14:paraId="603D896C" w14:textId="77777777" w:rsidTr="00776086">
        <w:trPr>
          <w:trHeight w:val="523"/>
        </w:trPr>
        <w:tc>
          <w:tcPr>
            <w:tcW w:w="758" w:type="dxa"/>
            <w:tcBorders>
              <w:top w:val="single" w:sz="4" w:space="0" w:color="000000"/>
              <w:bottom w:val="single" w:sz="4" w:space="0" w:color="000000"/>
              <w:right w:val="single" w:sz="4" w:space="0" w:color="000000"/>
            </w:tcBorders>
          </w:tcPr>
          <w:p w14:paraId="5803A27A"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21</w:t>
            </w:r>
          </w:p>
        </w:tc>
        <w:tc>
          <w:tcPr>
            <w:tcW w:w="3986" w:type="dxa"/>
            <w:tcBorders>
              <w:top w:val="single" w:sz="4" w:space="0" w:color="000000"/>
              <w:left w:val="single" w:sz="4" w:space="0" w:color="000000"/>
              <w:bottom w:val="single" w:sz="4" w:space="0" w:color="000000"/>
              <w:right w:val="single" w:sz="4" w:space="0" w:color="000000"/>
            </w:tcBorders>
          </w:tcPr>
          <w:p w14:paraId="1E7CF87D"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وظيفة ملامس الباب والقفل (الباب المتأرجح).</w:t>
            </w:r>
          </w:p>
        </w:tc>
        <w:tc>
          <w:tcPr>
            <w:tcW w:w="4180" w:type="dxa"/>
            <w:tcBorders>
              <w:top w:val="single" w:sz="4" w:space="0" w:color="000000"/>
              <w:left w:val="single" w:sz="4" w:space="0" w:color="000000"/>
              <w:bottom w:val="single" w:sz="4" w:space="0" w:color="000000"/>
            </w:tcBorders>
          </w:tcPr>
          <w:p w14:paraId="3B55A8E7" w14:textId="77777777" w:rsidR="003B4D25" w:rsidRPr="00BC13E6" w:rsidRDefault="003B4D25" w:rsidP="00776086">
            <w:pPr>
              <w:pStyle w:val="TableParagraph"/>
              <w:bidi/>
              <w:ind w:right="209"/>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عندما يكون الباب مفتوحًا، قم باستدعاء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يجب ألا يتحرك المصعد</w:t>
            </w:r>
          </w:p>
        </w:tc>
      </w:tr>
      <w:tr w:rsidR="003B4D25" w:rsidRPr="00BC13E6" w14:paraId="513D30C1" w14:textId="77777777" w:rsidTr="00776086">
        <w:trPr>
          <w:trHeight w:val="509"/>
        </w:trPr>
        <w:tc>
          <w:tcPr>
            <w:tcW w:w="758" w:type="dxa"/>
            <w:tcBorders>
              <w:top w:val="single" w:sz="4" w:space="0" w:color="000000"/>
              <w:bottom w:val="single" w:sz="4" w:space="0" w:color="000000"/>
              <w:right w:val="single" w:sz="4" w:space="0" w:color="000000"/>
            </w:tcBorders>
          </w:tcPr>
          <w:p w14:paraId="33CDD677"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22</w:t>
            </w:r>
          </w:p>
        </w:tc>
        <w:tc>
          <w:tcPr>
            <w:tcW w:w="3986" w:type="dxa"/>
            <w:tcBorders>
              <w:top w:val="single" w:sz="4" w:space="0" w:color="000000"/>
              <w:left w:val="single" w:sz="4" w:space="0" w:color="000000"/>
              <w:bottom w:val="single" w:sz="4" w:space="0" w:color="000000"/>
              <w:right w:val="single" w:sz="4" w:space="0" w:color="000000"/>
            </w:tcBorders>
          </w:tcPr>
          <w:p w14:paraId="7AA97216"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شحم المفصلات إن لزم الأمر (الباب المتأرجح)</w:t>
            </w:r>
          </w:p>
        </w:tc>
        <w:tc>
          <w:tcPr>
            <w:tcW w:w="4180" w:type="dxa"/>
            <w:tcBorders>
              <w:top w:val="single" w:sz="4" w:space="0" w:color="000000"/>
              <w:left w:val="single" w:sz="4" w:space="0" w:color="000000"/>
              <w:bottom w:val="single" w:sz="4" w:space="0" w:color="000000"/>
            </w:tcBorders>
          </w:tcPr>
          <w:p w14:paraId="518AB48C"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افتح الباب بالكامل مقابل المحدد/الحاجز وافحص وظيفة المفصلات</w:t>
            </w:r>
          </w:p>
        </w:tc>
      </w:tr>
      <w:tr w:rsidR="003B4D25" w:rsidRPr="00BC13E6" w14:paraId="0E6670E0" w14:textId="77777777" w:rsidTr="00776086">
        <w:trPr>
          <w:trHeight w:val="167"/>
        </w:trPr>
        <w:tc>
          <w:tcPr>
            <w:tcW w:w="758" w:type="dxa"/>
            <w:tcBorders>
              <w:top w:val="single" w:sz="4" w:space="0" w:color="000000"/>
              <w:right w:val="single" w:sz="4" w:space="0" w:color="000000"/>
            </w:tcBorders>
          </w:tcPr>
          <w:p w14:paraId="33844A69"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23</w:t>
            </w:r>
          </w:p>
        </w:tc>
        <w:tc>
          <w:tcPr>
            <w:tcW w:w="3986" w:type="dxa"/>
            <w:tcBorders>
              <w:top w:val="single" w:sz="4" w:space="0" w:color="000000"/>
              <w:left w:val="single" w:sz="4" w:space="0" w:color="000000"/>
              <w:right w:val="single" w:sz="4" w:space="0" w:color="000000"/>
            </w:tcBorders>
          </w:tcPr>
          <w:p w14:paraId="75276001" w14:textId="77777777" w:rsidR="003B4D25" w:rsidRPr="00BC13E6" w:rsidRDefault="003B4D25" w:rsidP="00776086">
            <w:pPr>
              <w:pStyle w:val="TableParagraph"/>
              <w:bidi/>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قم بإجراء اختبار قيادة للتحقق من راحة الرحلة. قم بقيادة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في الاتجاه الأعلى وحاول أن تُأرجِح </w:t>
            </w:r>
            <w:r>
              <w:rPr>
                <w:rFonts w:ascii="Arial" w:eastAsia="Times New Roman" w:hAnsi="Arial" w:cs="Times New Roman"/>
                <w:sz w:val="20"/>
                <w:szCs w:val="20"/>
                <w:rtl/>
                <w:lang w:eastAsia="ar" w:bidi="ar-SA"/>
              </w:rPr>
              <w:t xml:space="preserve">العربة </w:t>
            </w:r>
          </w:p>
        </w:tc>
        <w:tc>
          <w:tcPr>
            <w:tcW w:w="4180" w:type="dxa"/>
            <w:tcBorders>
              <w:top w:val="single" w:sz="4" w:space="0" w:color="000000"/>
              <w:left w:val="single" w:sz="4" w:space="0" w:color="000000"/>
            </w:tcBorders>
          </w:tcPr>
          <w:p w14:paraId="029AF99B" w14:textId="77777777" w:rsidR="003B4D25" w:rsidRPr="00BC13E6" w:rsidRDefault="003B4D25" w:rsidP="00776086">
            <w:pPr>
              <w:pStyle w:val="TableParagraph"/>
              <w:bidi/>
              <w:ind w:right="117"/>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 xml:space="preserve">تحقق من راحة الرحلة من خلال قيادة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أثناء التنقل بالكامل من الطابق العلوي إلى الطابق السفلي وفي الاتجاه المعاكس. يجب ألا يكون هناك طرق أو كشط أو أي ضوضاء أخرى خاصة من المحامل. قم بتأرجح </w:t>
            </w:r>
            <w:r>
              <w:rPr>
                <w:rFonts w:ascii="Arial" w:eastAsia="Times New Roman" w:hAnsi="Arial" w:cs="Times New Roman"/>
                <w:sz w:val="20"/>
                <w:szCs w:val="20"/>
                <w:rtl/>
                <w:lang w:eastAsia="ar" w:bidi="ar-SA"/>
              </w:rPr>
              <w:t xml:space="preserve">العربة </w:t>
            </w:r>
            <w:r w:rsidRPr="00BC13E6">
              <w:rPr>
                <w:rFonts w:ascii="Arial" w:eastAsia="Times New Roman" w:hAnsi="Arial" w:cs="Times New Roman"/>
                <w:sz w:val="20"/>
                <w:szCs w:val="20"/>
                <w:rtl/>
                <w:lang w:eastAsia="ar" w:bidi="ar-SA"/>
              </w:rPr>
              <w:t xml:space="preserve"> أثناء السير في الاتجاه الأعلى لتحديد أحذية وبكرات التوجيه البالية</w:t>
            </w:r>
          </w:p>
        </w:tc>
      </w:tr>
    </w:tbl>
    <w:p w14:paraId="0B04F262" w14:textId="77777777" w:rsidR="003B4D25" w:rsidRPr="00BC13E6" w:rsidRDefault="003B4D25" w:rsidP="003B4D25">
      <w:pPr>
        <w:bidi/>
        <w:rPr>
          <w:rFonts w:ascii="Arial Bold" w:hAnsi="Arial Bold" w:cs="Arial"/>
          <w:sz w:val="24"/>
        </w:rPr>
      </w:pPr>
    </w:p>
    <w:p w14:paraId="57D35C23" w14:textId="77777777" w:rsidR="003B4D25" w:rsidRPr="00BC13E6" w:rsidRDefault="003B4D25" w:rsidP="003B4D25">
      <w:pPr>
        <w:bidi/>
      </w:pPr>
      <w:r w:rsidRPr="00BC13E6">
        <w:rPr>
          <w:rFonts w:ascii="Arial Bold" w:eastAsia="Arial Bold" w:hAnsi="Arial Bold" w:cs="Arial"/>
          <w:sz w:val="24"/>
          <w:szCs w:val="24"/>
          <w:rtl/>
          <w:lang w:eastAsia="ar"/>
        </w:rPr>
        <w:t xml:space="preserve">لوحة التحكم </w:t>
      </w:r>
    </w:p>
    <w:tbl>
      <w:tblPr>
        <w:bidiVisual/>
        <w:tblW w:w="89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8"/>
        <w:gridCol w:w="3986"/>
        <w:gridCol w:w="4180"/>
      </w:tblGrid>
      <w:tr w:rsidR="003B4D25" w:rsidRPr="00BC13E6" w14:paraId="18A26132" w14:textId="77777777" w:rsidTr="00776086">
        <w:trPr>
          <w:trHeight w:val="250"/>
        </w:trPr>
        <w:tc>
          <w:tcPr>
            <w:tcW w:w="758" w:type="dxa"/>
            <w:tcBorders>
              <w:right w:val="single" w:sz="4" w:space="0" w:color="000000"/>
            </w:tcBorders>
            <w:shd w:val="clear" w:color="auto" w:fill="E6E6E6"/>
          </w:tcPr>
          <w:p w14:paraId="62828FF1"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الدرج</w:t>
            </w:r>
          </w:p>
        </w:tc>
        <w:tc>
          <w:tcPr>
            <w:tcW w:w="3986" w:type="dxa"/>
            <w:tcBorders>
              <w:left w:val="single" w:sz="4" w:space="0" w:color="000000"/>
              <w:right w:val="single" w:sz="4" w:space="0" w:color="000000"/>
            </w:tcBorders>
            <w:shd w:val="clear" w:color="auto" w:fill="E6E6E6"/>
          </w:tcPr>
          <w:p w14:paraId="45D8F99A"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مهمة الصيانة</w:t>
            </w:r>
          </w:p>
        </w:tc>
        <w:tc>
          <w:tcPr>
            <w:tcW w:w="4180" w:type="dxa"/>
            <w:tcBorders>
              <w:left w:val="single" w:sz="4" w:space="0" w:color="000000"/>
            </w:tcBorders>
            <w:shd w:val="clear" w:color="auto" w:fill="E6E6E6"/>
          </w:tcPr>
          <w:p w14:paraId="2FEC55C0" w14:textId="77777777" w:rsidR="003B4D25" w:rsidRPr="00BC13E6" w:rsidRDefault="003B4D25" w:rsidP="00776086">
            <w:pPr>
              <w:bidi/>
              <w:jc w:val="center"/>
              <w:rPr>
                <w:rFonts w:ascii="Arial Bold" w:hAnsi="Arial Bold" w:cs="Arial"/>
                <w:sz w:val="24"/>
              </w:rPr>
            </w:pPr>
            <w:r w:rsidRPr="00BC13E6">
              <w:rPr>
                <w:rFonts w:ascii="Arial Bold" w:eastAsia="Arial Bold" w:hAnsi="Arial Bold" w:cs="Arial"/>
                <w:sz w:val="24"/>
                <w:szCs w:val="24"/>
                <w:rtl/>
                <w:lang w:eastAsia="ar"/>
              </w:rPr>
              <w:t>الطريقة والمعيار</w:t>
            </w:r>
          </w:p>
        </w:tc>
      </w:tr>
      <w:tr w:rsidR="003B4D25" w:rsidRPr="00BC13E6" w14:paraId="4BDB8B5E" w14:textId="77777777" w:rsidTr="00776086">
        <w:trPr>
          <w:trHeight w:val="502"/>
        </w:trPr>
        <w:tc>
          <w:tcPr>
            <w:tcW w:w="758" w:type="dxa"/>
            <w:tcBorders>
              <w:right w:val="single" w:sz="4" w:space="0" w:color="000000"/>
            </w:tcBorders>
          </w:tcPr>
          <w:p w14:paraId="287788B7"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24</w:t>
            </w:r>
          </w:p>
        </w:tc>
        <w:tc>
          <w:tcPr>
            <w:tcW w:w="3986" w:type="dxa"/>
            <w:tcBorders>
              <w:left w:val="single" w:sz="4" w:space="0" w:color="000000"/>
              <w:right w:val="single" w:sz="4" w:space="0" w:color="000000"/>
            </w:tcBorders>
          </w:tcPr>
          <w:p w14:paraId="0CC4AE3F" w14:textId="77777777" w:rsidR="003B4D25" w:rsidRPr="00BC13E6"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رموز الخطأ</w:t>
            </w:r>
          </w:p>
        </w:tc>
        <w:tc>
          <w:tcPr>
            <w:tcW w:w="4180" w:type="dxa"/>
            <w:tcBorders>
              <w:left w:val="single" w:sz="4" w:space="0" w:color="000000"/>
            </w:tcBorders>
          </w:tcPr>
          <w:p w14:paraId="705D7196" w14:textId="77777777" w:rsidR="003B4D25" w:rsidRPr="00BC13E6"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اكتب الأخطاء المتكررة المحتملة في سجل الخدمة. أعد ضبط ذاكرة الخطأ</w:t>
            </w:r>
          </w:p>
        </w:tc>
      </w:tr>
      <w:tr w:rsidR="003B4D25" w14:paraId="58F6B032" w14:textId="77777777" w:rsidTr="00776086">
        <w:trPr>
          <w:trHeight w:val="502"/>
        </w:trPr>
        <w:tc>
          <w:tcPr>
            <w:tcW w:w="758" w:type="dxa"/>
            <w:tcBorders>
              <w:top w:val="single" w:sz="12" w:space="0" w:color="000000"/>
              <w:left w:val="single" w:sz="12" w:space="0" w:color="000000"/>
              <w:bottom w:val="single" w:sz="12" w:space="0" w:color="000000"/>
              <w:right w:val="single" w:sz="4" w:space="0" w:color="000000"/>
            </w:tcBorders>
          </w:tcPr>
          <w:p w14:paraId="407E6300" w14:textId="77777777" w:rsidR="003B4D25" w:rsidRPr="00BC13E6" w:rsidRDefault="003B4D25" w:rsidP="00776086">
            <w:pPr>
              <w:pStyle w:val="TableParagraph"/>
              <w:bidi/>
              <w:spacing w:line="276" w:lineRule="auto"/>
              <w:ind w:left="118"/>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25</w:t>
            </w:r>
          </w:p>
        </w:tc>
        <w:tc>
          <w:tcPr>
            <w:tcW w:w="3986" w:type="dxa"/>
            <w:tcBorders>
              <w:top w:val="single" w:sz="12" w:space="0" w:color="000000"/>
              <w:left w:val="single" w:sz="4" w:space="0" w:color="000000"/>
              <w:bottom w:val="single" w:sz="12" w:space="0" w:color="000000"/>
              <w:right w:val="single" w:sz="4" w:space="0" w:color="000000"/>
            </w:tcBorders>
          </w:tcPr>
          <w:p w14:paraId="4BA8C646" w14:textId="77777777" w:rsidR="003B4D25" w:rsidRPr="00BC13E6"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تحقق من حالة لوحة التحكم وداخل لوحدة القيادة</w:t>
            </w:r>
          </w:p>
        </w:tc>
        <w:tc>
          <w:tcPr>
            <w:tcW w:w="4180" w:type="dxa"/>
            <w:tcBorders>
              <w:top w:val="single" w:sz="12" w:space="0" w:color="000000"/>
              <w:left w:val="single" w:sz="4" w:space="0" w:color="000000"/>
              <w:bottom w:val="single" w:sz="12" w:space="0" w:color="000000"/>
              <w:right w:val="single" w:sz="12" w:space="0" w:color="000000"/>
            </w:tcBorders>
          </w:tcPr>
          <w:p w14:paraId="24CB4C04" w14:textId="77777777" w:rsidR="003B4D25" w:rsidRPr="00BC13E6"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نظفها إن كانت متسخة.</w:t>
            </w:r>
          </w:p>
          <w:p w14:paraId="262FEE1A" w14:textId="77777777" w:rsidR="003B4D25" w:rsidRPr="00BC13E6"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قم بتنظيف مستوى الطابق والمنصات التي يمكن الوصول</w:t>
            </w:r>
          </w:p>
          <w:p w14:paraId="17CE1B36" w14:textId="77777777" w:rsidR="003B4D25" w:rsidRPr="00686D3A" w:rsidRDefault="003B4D25" w:rsidP="00776086">
            <w:pPr>
              <w:pStyle w:val="TableParagraph"/>
              <w:bidi/>
              <w:spacing w:line="276" w:lineRule="auto"/>
              <w:rPr>
                <w:rFonts w:ascii="Arial" w:eastAsia="Times New Roman" w:hAnsi="Arial" w:cs="Times New Roman"/>
                <w:sz w:val="20"/>
                <w:szCs w:val="20"/>
                <w:lang w:val="en-US" w:eastAsia="en-US" w:bidi="ar-SA"/>
              </w:rPr>
            </w:pPr>
            <w:r w:rsidRPr="00BC13E6">
              <w:rPr>
                <w:rFonts w:ascii="Arial" w:eastAsia="Times New Roman" w:hAnsi="Arial" w:cs="Times New Roman"/>
                <w:sz w:val="20"/>
                <w:szCs w:val="20"/>
                <w:rtl/>
                <w:lang w:eastAsia="ar" w:bidi="ar-SA"/>
              </w:rPr>
              <w:t>إليها بسهولة دون إزالة الأجزاء. إذا لزم الأمر، قم بإنشاء أمر خدمة تنظيف منفصل</w:t>
            </w:r>
          </w:p>
        </w:tc>
      </w:tr>
    </w:tbl>
    <w:p w14:paraId="0AD2563E" w14:textId="77777777" w:rsidR="003B4D25" w:rsidRPr="00686D3A" w:rsidRDefault="003B4D25" w:rsidP="003B4D25">
      <w:pPr>
        <w:bidi/>
      </w:pPr>
    </w:p>
    <w:p w14:paraId="3BF07632" w14:textId="05C97FCF" w:rsidR="00D9452E" w:rsidRPr="003B4D25" w:rsidRDefault="00D9452E" w:rsidP="003B4D25"/>
    <w:sectPr w:rsidR="00D9452E" w:rsidRPr="003B4D25"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CCB28" w14:textId="77777777" w:rsidR="00C3254B" w:rsidRDefault="00C3254B">
      <w:r>
        <w:separator/>
      </w:r>
    </w:p>
    <w:p w14:paraId="605A799F" w14:textId="77777777" w:rsidR="00C3254B" w:rsidRDefault="00C3254B"/>
  </w:endnote>
  <w:endnote w:type="continuationSeparator" w:id="0">
    <w:p w14:paraId="266552DF" w14:textId="77777777" w:rsidR="00C3254B" w:rsidRDefault="00C3254B">
      <w:r>
        <w:continuationSeparator/>
      </w:r>
    </w:p>
    <w:p w14:paraId="182907F6" w14:textId="77777777" w:rsidR="00C3254B" w:rsidRDefault="00C32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2210" w14:textId="3334FC41" w:rsidR="009210BF" w:rsidRDefault="00C3254B" w:rsidP="00412683">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0C5299">
          <w:rPr>
            <w:sz w:val="16"/>
            <w:szCs w:val="16"/>
            <w:lang w:val="en-AU"/>
          </w:rPr>
          <w:t>EOM-ZM0-TP-000200</w:t>
        </w:r>
        <w:r w:rsidR="005D6F0F">
          <w:rPr>
            <w:sz w:val="16"/>
            <w:szCs w:val="16"/>
            <w:lang w:val="en-AU"/>
          </w:rPr>
          <w:t>-AR</w:t>
        </w:r>
        <w:r w:rsidR="000C5299">
          <w:rPr>
            <w:sz w:val="16"/>
            <w:szCs w:val="16"/>
            <w:lang w:val="en-AU"/>
          </w:rPr>
          <w:t xml:space="preserve"> Rev 000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8D3308">
      <w:rPr>
        <w:noProof/>
        <w:sz w:val="16"/>
        <w:szCs w:val="16"/>
        <w:rtl/>
        <w:lang w:eastAsia="ar"/>
      </w:rPr>
      <w:t>3</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8D3308">
      <w:rPr>
        <w:noProof/>
        <w:sz w:val="16"/>
        <w:szCs w:val="16"/>
        <w:rtl/>
        <w:lang w:eastAsia="ar"/>
      </w:rPr>
      <w:t>3</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9E12" w14:textId="77777777" w:rsidR="00C3254B" w:rsidRDefault="00C3254B">
      <w:r>
        <w:separator/>
      </w:r>
    </w:p>
    <w:p w14:paraId="1CA30C88" w14:textId="77777777" w:rsidR="00C3254B" w:rsidRDefault="00C3254B"/>
  </w:footnote>
  <w:footnote w:type="continuationSeparator" w:id="0">
    <w:p w14:paraId="3013D3E0" w14:textId="77777777" w:rsidR="00C3254B" w:rsidRDefault="00C3254B">
      <w:r>
        <w:continuationSeparator/>
      </w:r>
    </w:p>
    <w:p w14:paraId="03B41644" w14:textId="77777777" w:rsidR="00C3254B" w:rsidRDefault="00C325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490" w:type="dxa"/>
      <w:tblInd w:w="3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0C5299" w14:paraId="55B15A60" w14:textId="77777777" w:rsidTr="008D3308">
      <w:trPr>
        <w:trHeight w:val="571"/>
      </w:trPr>
      <w:tc>
        <w:tcPr>
          <w:tcW w:w="5490" w:type="dxa"/>
          <w:vAlign w:val="center"/>
        </w:tcPr>
        <w:p w14:paraId="361EC67C" w14:textId="630C44D4" w:rsidR="000C5299" w:rsidRPr="006A25F8" w:rsidRDefault="003B4D25" w:rsidP="000C5299">
          <w:pPr>
            <w:pStyle w:val="CPDocTitle"/>
            <w:bidi/>
            <w:jc w:val="both"/>
            <w:rPr>
              <w:kern w:val="32"/>
              <w:sz w:val="24"/>
              <w:szCs w:val="24"/>
              <w:lang w:val="en-GB"/>
            </w:rPr>
          </w:pPr>
          <w:r w:rsidRPr="003B4D25">
            <w:rPr>
              <w:kern w:val="32"/>
              <w:sz w:val="24"/>
              <w:szCs w:val="24"/>
              <w:rtl/>
              <w:lang w:eastAsia="ar"/>
            </w:rPr>
            <w:t>قائمة تدقيق مهام صيانة المصاعد</w:t>
          </w:r>
        </w:p>
      </w:tc>
    </w:tr>
  </w:tbl>
  <w:p w14:paraId="0FE4F66F" w14:textId="68B95806" w:rsidR="009210BF" w:rsidRPr="00AC1B11" w:rsidRDefault="005D6F0F" w:rsidP="00AC1B11">
    <w:pPr>
      <w:pStyle w:val="Header"/>
      <w:bidi/>
    </w:pPr>
    <w:r>
      <w:rPr>
        <w:noProof/>
        <w:lang w:eastAsia="en-US"/>
      </w:rPr>
      <w:drawing>
        <wp:anchor distT="0" distB="0" distL="114300" distR="114300" simplePos="0" relativeHeight="251658240" behindDoc="0" locked="0" layoutInCell="1" allowOverlap="1" wp14:anchorId="0C546B76" wp14:editId="7ED2C8B3">
          <wp:simplePos x="0" y="0"/>
          <wp:positionH relativeFrom="column">
            <wp:posOffset>-589280</wp:posOffset>
          </wp:positionH>
          <wp:positionV relativeFrom="paragraph">
            <wp:posOffset>-432435</wp:posOffset>
          </wp:positionV>
          <wp:extent cx="547370" cy="610235"/>
          <wp:effectExtent l="0" t="0" r="0" b="0"/>
          <wp:wrapNone/>
          <wp:docPr id="8" name="Picture 8">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719"/>
    <w:multiLevelType w:val="hybridMultilevel"/>
    <w:tmpl w:val="A7340F78"/>
    <w:lvl w:ilvl="0" w:tplc="DEDC308A">
      <w:start w:val="1"/>
      <w:numFmt w:val="decimal"/>
      <w:lvlText w:val="%1"/>
      <w:lvlJc w:val="left"/>
      <w:pPr>
        <w:ind w:left="695" w:hanging="284"/>
      </w:pPr>
      <w:rPr>
        <w:rFonts w:ascii="Arial" w:eastAsia="Arial" w:hAnsi="Arial" w:cs="Arial" w:hint="default"/>
        <w:w w:val="99"/>
        <w:sz w:val="20"/>
        <w:szCs w:val="20"/>
      </w:rPr>
    </w:lvl>
    <w:lvl w:ilvl="1" w:tplc="AA448430">
      <w:numFmt w:val="bullet"/>
      <w:lvlText w:val="•"/>
      <w:lvlJc w:val="left"/>
      <w:pPr>
        <w:ind w:left="1263" w:hanging="284"/>
      </w:pPr>
      <w:rPr>
        <w:rFonts w:ascii="Arial" w:eastAsia="Arial" w:hAnsi="Arial" w:cs="Arial" w:hint="default"/>
        <w:w w:val="99"/>
        <w:sz w:val="20"/>
        <w:szCs w:val="20"/>
      </w:rPr>
    </w:lvl>
    <w:lvl w:ilvl="2" w:tplc="B380E1E2">
      <w:numFmt w:val="bullet"/>
      <w:lvlText w:val="•"/>
      <w:lvlJc w:val="left"/>
      <w:pPr>
        <w:ind w:left="1582" w:hanging="284"/>
      </w:pPr>
      <w:rPr>
        <w:rFonts w:hint="default"/>
      </w:rPr>
    </w:lvl>
    <w:lvl w:ilvl="3" w:tplc="1BAC17CE">
      <w:numFmt w:val="bullet"/>
      <w:lvlText w:val="•"/>
      <w:lvlJc w:val="left"/>
      <w:pPr>
        <w:ind w:left="1904" w:hanging="284"/>
      </w:pPr>
      <w:rPr>
        <w:rFonts w:hint="default"/>
      </w:rPr>
    </w:lvl>
    <w:lvl w:ilvl="4" w:tplc="9350FA92">
      <w:numFmt w:val="bullet"/>
      <w:lvlText w:val="•"/>
      <w:lvlJc w:val="left"/>
      <w:pPr>
        <w:ind w:left="2226" w:hanging="284"/>
      </w:pPr>
      <w:rPr>
        <w:rFonts w:hint="default"/>
      </w:rPr>
    </w:lvl>
    <w:lvl w:ilvl="5" w:tplc="36CCB958">
      <w:numFmt w:val="bullet"/>
      <w:lvlText w:val="•"/>
      <w:lvlJc w:val="left"/>
      <w:pPr>
        <w:ind w:left="2548" w:hanging="284"/>
      </w:pPr>
      <w:rPr>
        <w:rFonts w:hint="default"/>
      </w:rPr>
    </w:lvl>
    <w:lvl w:ilvl="6" w:tplc="E5DA67CA">
      <w:numFmt w:val="bullet"/>
      <w:lvlText w:val="•"/>
      <w:lvlJc w:val="left"/>
      <w:pPr>
        <w:ind w:left="2871" w:hanging="284"/>
      </w:pPr>
      <w:rPr>
        <w:rFonts w:hint="default"/>
      </w:rPr>
    </w:lvl>
    <w:lvl w:ilvl="7" w:tplc="138E7A5C">
      <w:numFmt w:val="bullet"/>
      <w:lvlText w:val="•"/>
      <w:lvlJc w:val="left"/>
      <w:pPr>
        <w:ind w:left="3193" w:hanging="284"/>
      </w:pPr>
      <w:rPr>
        <w:rFonts w:hint="default"/>
      </w:rPr>
    </w:lvl>
    <w:lvl w:ilvl="8" w:tplc="80303654">
      <w:numFmt w:val="bullet"/>
      <w:lvlText w:val="•"/>
      <w:lvlJc w:val="left"/>
      <w:pPr>
        <w:ind w:left="3515" w:hanging="284"/>
      </w:pPr>
      <w:rPr>
        <w:rFonts w:hint="default"/>
      </w:rPr>
    </w:lvl>
  </w:abstractNum>
  <w:abstractNum w:abstractNumId="4" w15:restartNumberingAfterBreak="0">
    <w:nsid w:val="1B6A72E4"/>
    <w:multiLevelType w:val="hybridMultilevel"/>
    <w:tmpl w:val="D0DAD150"/>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8"/>
  </w:num>
  <w:num w:numId="4">
    <w:abstractNumId w:val="2"/>
  </w:num>
  <w:num w:numId="5">
    <w:abstractNumId w:val="9"/>
  </w:num>
  <w:num w:numId="6">
    <w:abstractNumId w:val="10"/>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299"/>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64D"/>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4D25"/>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679A"/>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6B3E"/>
    <w:rsid w:val="005D6F0F"/>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16B56"/>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08"/>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46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408"/>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51"/>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17EEE"/>
    <w:rsid w:val="00C20629"/>
    <w:rsid w:val="00C22676"/>
    <w:rsid w:val="00C24234"/>
    <w:rsid w:val="00C25895"/>
    <w:rsid w:val="00C2798A"/>
    <w:rsid w:val="00C27CE3"/>
    <w:rsid w:val="00C30558"/>
    <w:rsid w:val="00C31176"/>
    <w:rsid w:val="00C31611"/>
    <w:rsid w:val="00C31774"/>
    <w:rsid w:val="00C31EC7"/>
    <w:rsid w:val="00C3254B"/>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AB"/>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5BD9"/>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6B2C"/>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C6BF6819-72DD-4782-A912-F910F345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37</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5510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EOM-ZM0-TP-000200-AR Rev 000</dc:subject>
  <dc:creator>Rivamonte, Leonnito (RMP)</dc:creator>
  <cp:keywords>ᅟ</cp:keywords>
  <cp:lastModifiedBy>حامد الغامدي Hamed Alghamdi</cp:lastModifiedBy>
  <cp:revision>59</cp:revision>
  <cp:lastPrinted>2017-10-17T10:11:00Z</cp:lastPrinted>
  <dcterms:created xsi:type="dcterms:W3CDTF">2019-12-16T06:44:00Z</dcterms:created>
  <dcterms:modified xsi:type="dcterms:W3CDTF">2022-01-20T09:39:00Z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